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D6A4AF" w14:textId="6DCD8EDE" w:rsidR="00B93F1D" w:rsidRDefault="008610DF" w:rsidP="000619E1">
      <w:pPr>
        <w:shd w:val="clear" w:color="auto" w:fill="FFFFFF"/>
        <w:spacing w:before="240"/>
      </w:pPr>
      <w:proofErr w:type="spellStart"/>
      <w:r>
        <w:rPr>
          <w:color w:val="000000"/>
          <w:highlight w:val="white"/>
        </w:rPr>
        <w:t>Rikiesha</w:t>
      </w:r>
      <w:proofErr w:type="spellEnd"/>
      <w:r>
        <w:rPr>
          <w:color w:val="000000"/>
          <w:highlight w:val="white"/>
        </w:rPr>
        <w:t xml:space="preserve"> Metzger</w:t>
      </w:r>
    </w:p>
    <w:p w14:paraId="01EEC234" w14:textId="77777777" w:rsidR="000619E1" w:rsidRPr="000619E1" w:rsidRDefault="000619E1" w:rsidP="000619E1">
      <w:pPr>
        <w:shd w:val="clear" w:color="auto" w:fill="FFFFFF"/>
        <w:spacing w:before="240"/>
      </w:pPr>
    </w:p>
    <w:p w14:paraId="44926050" w14:textId="77777777" w:rsidR="006F1DD5" w:rsidRPr="006F1DD5" w:rsidRDefault="006F1DD5" w:rsidP="006F1DD5">
      <w:pPr>
        <w:spacing w:line="480" w:lineRule="auto"/>
        <w:jc w:val="center"/>
      </w:pPr>
      <w:r w:rsidRPr="006F1DD5">
        <w:rPr>
          <w:color w:val="000000"/>
        </w:rPr>
        <w:t>Duchamp: The Undercover Utopian and His Readymade Art</w:t>
      </w:r>
    </w:p>
    <w:p w14:paraId="3E85A3B8" w14:textId="77777777" w:rsidR="006F1DD5" w:rsidRPr="006F1DD5" w:rsidRDefault="006F1DD5" w:rsidP="006F1DD5">
      <w:pPr>
        <w:spacing w:line="480" w:lineRule="auto"/>
        <w:ind w:firstLine="720"/>
      </w:pPr>
      <w:r w:rsidRPr="006F1DD5">
        <w:rPr>
          <w:color w:val="000000"/>
        </w:rPr>
        <w:t xml:space="preserve">As a child develops and is able to communicate with words, they become more independent providing a space for them to separate from their parent. The child no longer depends entirely on their parent for their needs thus, creating a new reality in the child’s identity as they begin to discover the world through a new lens. In a way, this new lens is what pushes artists to discover a utopian dream through their original works. In this paper, I will discuss how utopianism plays a role in the development of a hidden identity in Marcel Duchamp, and his Readymade </w:t>
      </w:r>
      <w:r w:rsidRPr="006F1DD5">
        <w:rPr>
          <w:i/>
          <w:iCs/>
          <w:color w:val="000000"/>
        </w:rPr>
        <w:t>Fountain</w:t>
      </w:r>
      <w:r w:rsidRPr="006F1DD5">
        <w:rPr>
          <w:color w:val="000000"/>
        </w:rPr>
        <w:t xml:space="preserve">. Duchamp uses the term Readymade to describe works of art created using </w:t>
      </w:r>
      <w:r w:rsidRPr="006F1DD5">
        <w:rPr>
          <w:color w:val="000000"/>
          <w:shd w:val="clear" w:color="auto" w:fill="FFFFFF"/>
        </w:rPr>
        <w:t>manufactured objects that require little to no modification.</w:t>
      </w:r>
      <w:r w:rsidRPr="006F1DD5">
        <w:rPr>
          <w:color w:val="000000"/>
        </w:rPr>
        <w:t xml:space="preserve"> This essay defines utopianism as a place of complete satisfaction according to Duchamp’s own beliefs and his intended outcome as highlighted in his essay, </w:t>
      </w:r>
      <w:r w:rsidRPr="006F1DD5">
        <w:rPr>
          <w:i/>
          <w:iCs/>
          <w:color w:val="000000"/>
        </w:rPr>
        <w:t>The Richard Mutt Case</w:t>
      </w:r>
      <w:r w:rsidRPr="006F1DD5">
        <w:rPr>
          <w:color w:val="000000"/>
        </w:rPr>
        <w:t xml:space="preserve">. Gropius’ The Theory and Organization of the Bauhaus, “a school with a commitment to ‘release the creative powers of the student’ . . . to be assured of a productive outcome through contacts with industry”(309); and Huelsenbeck and Hausmann’s </w:t>
      </w:r>
      <w:r w:rsidRPr="006F1DD5">
        <w:rPr>
          <w:i/>
          <w:iCs/>
          <w:color w:val="000000"/>
        </w:rPr>
        <w:t>What Is Dadaism,</w:t>
      </w:r>
      <w:r w:rsidRPr="006F1DD5">
        <w:rPr>
          <w:color w:val="000000"/>
        </w:rPr>
        <w:t xml:space="preserve"> are used as supporting text to establish the foundation upon which this utopian claim is built. Although this paper highlights Huelsenbeck and Hausman’s (H/H) essay, </w:t>
      </w:r>
      <w:proofErr w:type="gramStart"/>
      <w:r w:rsidRPr="006F1DD5">
        <w:rPr>
          <w:i/>
          <w:iCs/>
          <w:color w:val="000000"/>
        </w:rPr>
        <w:t>What</w:t>
      </w:r>
      <w:proofErr w:type="gramEnd"/>
      <w:r w:rsidRPr="006F1DD5">
        <w:rPr>
          <w:i/>
          <w:iCs/>
          <w:color w:val="000000"/>
        </w:rPr>
        <w:t xml:space="preserve"> is Dadaism</w:t>
      </w:r>
      <w:r w:rsidRPr="006F1DD5">
        <w:rPr>
          <w:color w:val="000000"/>
        </w:rPr>
        <w:t xml:space="preserve">, I will use Dadaism as defined by Huelsenbeck in his essay entitled, </w:t>
      </w:r>
      <w:r w:rsidRPr="006F1DD5">
        <w:rPr>
          <w:i/>
          <w:iCs/>
          <w:color w:val="000000"/>
        </w:rPr>
        <w:t>First German Dada Manifesto</w:t>
      </w:r>
      <w:r w:rsidRPr="006F1DD5">
        <w:rPr>
          <w:color w:val="000000"/>
        </w:rPr>
        <w:t xml:space="preserve">. Huelsenbeck records, “[t]he word Dada symbolizes the most primitive [simple, basic] relation to the reality of the environment; with Dadaism a new reality comes into its own” (258). While I am of the opinion that Duchamp would not consider himself “a utopian,” I will argue that his hidden identity behind the pseudonym 'R. Mutt, his </w:t>
      </w:r>
      <w:r w:rsidRPr="006F1DD5">
        <w:rPr>
          <w:i/>
          <w:iCs/>
          <w:color w:val="000000"/>
        </w:rPr>
        <w:t xml:space="preserve">Fountain </w:t>
      </w:r>
      <w:r w:rsidRPr="006F1DD5">
        <w:rPr>
          <w:color w:val="000000"/>
        </w:rPr>
        <w:t xml:space="preserve">sculpture, and his ideas behind Readymade objects, aligns with utopian ideologies therefore categorizing Duchamp as a </w:t>
      </w:r>
      <w:proofErr w:type="spellStart"/>
      <w:r w:rsidRPr="006F1DD5">
        <w:rPr>
          <w:color w:val="000000"/>
        </w:rPr>
        <w:t>utopianist</w:t>
      </w:r>
      <w:proofErr w:type="spellEnd"/>
      <w:r w:rsidRPr="006F1DD5">
        <w:rPr>
          <w:color w:val="000000"/>
        </w:rPr>
        <w:t xml:space="preserve"> himself. </w:t>
      </w:r>
    </w:p>
    <w:p w14:paraId="27E6AEB3" w14:textId="77777777" w:rsidR="006F1DD5" w:rsidRPr="006F1DD5" w:rsidRDefault="006F1DD5" w:rsidP="006F1DD5">
      <w:pPr>
        <w:spacing w:line="480" w:lineRule="auto"/>
        <w:ind w:firstLine="720"/>
      </w:pPr>
      <w:r w:rsidRPr="006F1DD5">
        <w:rPr>
          <w:color w:val="000000"/>
        </w:rPr>
        <w:lastRenderedPageBreak/>
        <w:t xml:space="preserve">Duchamp is an artist from the early twentieth century, who is equally known both for his paintings, and Readymade “sculptures,” especially his Readymade entitled </w:t>
      </w:r>
      <w:r w:rsidRPr="006F1DD5">
        <w:rPr>
          <w:i/>
          <w:iCs/>
          <w:color w:val="000000"/>
        </w:rPr>
        <w:t>Fountain</w:t>
      </w:r>
      <w:r w:rsidRPr="006F1DD5">
        <w:rPr>
          <w:color w:val="000000"/>
        </w:rPr>
        <w:t xml:space="preserve">. Like the movement that is present in Duchamp’s Cubism paintings, he abandons his life as a painter and emigrates to America (252). While Cubism style paintings trap artists inside the box, Dadaism makes room for them to create freely outside the box. Is it possible that Duchamp wants to recreate his life as an </w:t>
      </w:r>
      <w:proofErr w:type="gramStart"/>
      <w:r w:rsidRPr="006F1DD5">
        <w:rPr>
          <w:color w:val="000000"/>
        </w:rPr>
        <w:t>artist  to</w:t>
      </w:r>
      <w:proofErr w:type="gramEnd"/>
      <w:r w:rsidRPr="006F1DD5">
        <w:rPr>
          <w:color w:val="000000"/>
        </w:rPr>
        <w:t xml:space="preserve"> become a “new creation,” different from his previously known painterly self to hide behind a hidden identity; exploring a place where he believes can achieve complete satisfaction? With Cubism and Dadaism simultaneously at the forefront of the Modern movement, Duchamp ceases the opportunity to </w:t>
      </w:r>
      <w:r w:rsidRPr="006F1DD5">
        <w:rPr>
          <w:i/>
          <w:iCs/>
          <w:color w:val="000000"/>
        </w:rPr>
        <w:t>move</w:t>
      </w:r>
      <w:r w:rsidRPr="006F1DD5">
        <w:rPr>
          <w:color w:val="000000"/>
        </w:rPr>
        <w:t xml:space="preserve"> with a similar impetus at the turn of his life’s events. Duchamp devises a clever plan to create for himself a world in which he decides “what goes” which is to say he creates his own form of utopia although Duchamp does not make this claim verbatim. In his transitional process, Duchamp uses the pseudonym R Mutt to conceal his true identity. R Mutt, becomes the embodiment of an </w:t>
      </w:r>
      <w:proofErr w:type="spellStart"/>
      <w:r w:rsidRPr="006F1DD5">
        <w:rPr>
          <w:color w:val="000000"/>
        </w:rPr>
        <w:t>utopianist</w:t>
      </w:r>
      <w:proofErr w:type="spellEnd"/>
      <w:r w:rsidRPr="006F1DD5">
        <w:rPr>
          <w:color w:val="000000"/>
        </w:rPr>
        <w:t xml:space="preserve"> idea.</w:t>
      </w:r>
    </w:p>
    <w:p w14:paraId="57C8CF3C" w14:textId="77777777" w:rsidR="006F1DD5" w:rsidRPr="006F1DD5" w:rsidRDefault="006F1DD5" w:rsidP="006F1DD5">
      <w:pPr>
        <w:spacing w:line="480" w:lineRule="auto"/>
      </w:pPr>
      <w:r w:rsidRPr="006F1DD5">
        <w:rPr>
          <w:color w:val="70AD47"/>
        </w:rPr>
        <w:t> </w:t>
      </w:r>
      <w:r w:rsidRPr="006F1DD5">
        <w:rPr>
          <w:color w:val="70AD47"/>
        </w:rPr>
        <w:tab/>
      </w:r>
      <w:r w:rsidRPr="006F1DD5">
        <w:rPr>
          <w:color w:val="000000"/>
        </w:rPr>
        <w:t xml:space="preserve">As we refer back to our definition of utopianism as defined in this project, we explore several ways in which Duchamp experiments with his “secret identity” to satisfy the requirements needed to align with utopian ideologies. “In 1917, under the pseudonym ‘R. Mutt’, [Duchamp submits] a urinal to the open exhibition of the Society of Independent Artists in New York, with the title ‘Fountain’. The piece was refused entry (as he no doubt intended)” (Duchamp 252). By entering a work under an alias, we find Duchamp’s first example of how he experiments with his “secret identity” to support the claim that Duchamp is an undercover utopian. Gropius states “[n]o longer can anything exist in isolation. We perceive every form as the embodiment of an idea, every piece if work as a manifestation of our innermost selves” (309). Although not explicitly mentioned in his essay, Duchamp’s change in his life events </w:t>
      </w:r>
      <w:r w:rsidRPr="006F1DD5">
        <w:rPr>
          <w:color w:val="000000"/>
          <w:shd w:val="clear" w:color="auto" w:fill="FFFFFF"/>
        </w:rPr>
        <w:lastRenderedPageBreak/>
        <w:t>brings him to the complete satisfaction knowing that he does not have to use his own name to be recognized as an artist.</w:t>
      </w:r>
    </w:p>
    <w:p w14:paraId="4DC31234" w14:textId="7591D9B6" w:rsidR="006F1DD5" w:rsidRPr="006F1DD5" w:rsidRDefault="006F1DD5" w:rsidP="006F1DD5">
      <w:pPr>
        <w:spacing w:line="480" w:lineRule="auto"/>
        <w:ind w:firstLine="720"/>
      </w:pPr>
      <w:r w:rsidRPr="006F1DD5">
        <w:rPr>
          <w:color w:val="000000"/>
        </w:rPr>
        <w:t xml:space="preserve">In a similar way, Duchamp’s new identity makes room for his new artistic practice as he establishes his </w:t>
      </w:r>
      <w:r w:rsidRPr="006F1DD5">
        <w:rPr>
          <w:i/>
          <w:iCs/>
          <w:color w:val="000000"/>
        </w:rPr>
        <w:t>rules of engagement</w:t>
      </w:r>
      <w:r w:rsidRPr="006F1DD5">
        <w:rPr>
          <w:color w:val="000000"/>
        </w:rPr>
        <w:t xml:space="preserve"> with his Readymade art, </w:t>
      </w:r>
      <w:r w:rsidRPr="006F1DD5">
        <w:rPr>
          <w:i/>
          <w:iCs/>
          <w:color w:val="000000"/>
        </w:rPr>
        <w:t>Fountain</w:t>
      </w:r>
      <w:r w:rsidRPr="006F1DD5">
        <w:rPr>
          <w:color w:val="000000"/>
        </w:rPr>
        <w:t xml:space="preserve">. Duchamp’s Readymade art is found in the Dadaism period, and in a way is in line with H/H’s essay, </w:t>
      </w:r>
      <w:r w:rsidRPr="006F1DD5">
        <w:rPr>
          <w:i/>
          <w:iCs/>
          <w:color w:val="000000"/>
        </w:rPr>
        <w:t>What is Dadaism?</w:t>
      </w:r>
      <w:r w:rsidRPr="006F1DD5">
        <w:rPr>
          <w:color w:val="000000"/>
        </w:rPr>
        <w:t xml:space="preserve"> Duchamp unknowingly establishes himself as a utopian when he writes “[t]hey say any artist paying six dollars may exhibit. . . what were the grounds for refusing Mr Mutt’s fountain” (252). The exhibition could potentially help Duchamp's case as it offers him an opportunity to introduce the premise from which he builds his new found artistic framework with his Readymade objects. In the first line of </w:t>
      </w:r>
      <w:r w:rsidRPr="006F1DD5">
        <w:rPr>
          <w:i/>
          <w:iCs/>
          <w:color w:val="000000"/>
        </w:rPr>
        <w:t>What is Dadaism</w:t>
      </w:r>
      <w:r w:rsidRPr="006F1DD5">
        <w:rPr>
          <w:color w:val="000000"/>
        </w:rPr>
        <w:t>, the manifesto states “Dadaism demands”</w:t>
      </w:r>
      <w:r w:rsidR="00C148F0">
        <w:rPr>
          <w:color w:val="000000"/>
        </w:rPr>
        <w:t xml:space="preserve"> </w:t>
      </w:r>
      <w:r w:rsidRPr="006F1DD5">
        <w:rPr>
          <w:color w:val="000000"/>
        </w:rPr>
        <w:t xml:space="preserve">(Huelsenbeck 259). Like H/H, Duchamp demands to know the rationale behind why the R Mutt piece is rejected if “any artist” may exhibit as long as they pay the fee. “The </w:t>
      </w:r>
      <w:r w:rsidRPr="006F1DD5">
        <w:rPr>
          <w:color w:val="000000"/>
          <w:shd w:val="clear" w:color="auto" w:fill="FFFFFF"/>
        </w:rPr>
        <w:t xml:space="preserve">First </w:t>
      </w:r>
      <w:r w:rsidRPr="006F1DD5">
        <w:rPr>
          <w:color w:val="000000"/>
        </w:rPr>
        <w:t xml:space="preserve">German </w:t>
      </w:r>
      <w:r w:rsidRPr="006F1DD5">
        <w:rPr>
          <w:color w:val="000000"/>
          <w:shd w:val="clear" w:color="auto" w:fill="FFFFFF"/>
        </w:rPr>
        <w:t>Dada Manifesto emphasize[s] ‘movement and struggle’. The remaining requirement for a ‘program of action’ is fulfilled [in the current,</w:t>
      </w:r>
      <w:r w:rsidRPr="006F1DD5">
        <w:rPr>
          <w:i/>
          <w:iCs/>
          <w:color w:val="000000"/>
        </w:rPr>
        <w:t xml:space="preserve"> What is Dadaism</w:t>
      </w:r>
      <w:r w:rsidRPr="006F1DD5">
        <w:rPr>
          <w:color w:val="000000"/>
        </w:rPr>
        <w:t xml:space="preserve">] manifesto” (259). Duchamp’s Readymade objects illuminate the utopian ideology of “movement and struggle,” in which he breaks barriers with his work entitled </w:t>
      </w:r>
      <w:r w:rsidRPr="006F1DD5">
        <w:rPr>
          <w:i/>
          <w:iCs/>
          <w:color w:val="000000"/>
        </w:rPr>
        <w:t>Fountain</w:t>
      </w:r>
      <w:r w:rsidRPr="006F1DD5">
        <w:rPr>
          <w:color w:val="000000"/>
        </w:rPr>
        <w:t>, which later accomplishes his “program of action” in his demands to have his work recognized as art.</w:t>
      </w:r>
    </w:p>
    <w:p w14:paraId="4F9E33D3" w14:textId="77777777" w:rsidR="006F1DD5" w:rsidRPr="006F1DD5" w:rsidRDefault="006F1DD5" w:rsidP="006F1DD5">
      <w:pPr>
        <w:spacing w:line="480" w:lineRule="auto"/>
        <w:ind w:firstLine="720"/>
      </w:pPr>
      <w:r w:rsidRPr="006F1DD5">
        <w:rPr>
          <w:color w:val="000000"/>
        </w:rPr>
        <w:t xml:space="preserve">In grappling with the idea of “what constitutes art” this essay demonstrates how Duchamp’s urinal “fountain” exemplifies the Bauhaus unification of ideas that strives for inclusivity of all individuals. Gropius writes “[t]rue creative work can be done only by the man whose knowledge and mastery of the physical. . . equip him to give life and shape to his inner vision (311). Consequently, the Bauhaus utopian impulse underlined with Duchamp’s </w:t>
      </w:r>
      <w:r w:rsidRPr="006F1DD5">
        <w:rPr>
          <w:i/>
          <w:iCs/>
          <w:color w:val="000000"/>
        </w:rPr>
        <w:t>Fountain</w:t>
      </w:r>
      <w:r w:rsidRPr="006F1DD5">
        <w:rPr>
          <w:color w:val="000000"/>
        </w:rPr>
        <w:t xml:space="preserve"> sculpture becomes his second example in which he presents his Readymade object to the eye of </w:t>
      </w:r>
      <w:r w:rsidRPr="006F1DD5">
        <w:rPr>
          <w:color w:val="000000"/>
        </w:rPr>
        <w:lastRenderedPageBreak/>
        <w:t>the public offering a new way to perceive art. Duchamp states “[w]</w:t>
      </w:r>
      <w:proofErr w:type="spellStart"/>
      <w:r w:rsidRPr="006F1DD5">
        <w:rPr>
          <w:color w:val="000000"/>
        </w:rPr>
        <w:t>hether</w:t>
      </w:r>
      <w:proofErr w:type="spellEnd"/>
      <w:r w:rsidRPr="006F1DD5">
        <w:rPr>
          <w:color w:val="000000"/>
        </w:rPr>
        <w:t xml:space="preserve"> </w:t>
      </w:r>
      <w:proofErr w:type="spellStart"/>
      <w:r w:rsidRPr="006F1DD5">
        <w:rPr>
          <w:color w:val="000000"/>
        </w:rPr>
        <w:t>Mr</w:t>
      </w:r>
      <w:proofErr w:type="spellEnd"/>
      <w:r w:rsidRPr="006F1DD5">
        <w:rPr>
          <w:color w:val="000000"/>
        </w:rPr>
        <w:t xml:space="preserve"> Mutt with his own hands made the fountain or not has no importance. He CHOSE it. He took an ordinary article of life, placed it so that its useful significance disappeared under the new title and point of view- created a new thought for that object” (252). According to Duchamp, the art does not have to start with the artist making the work with his or her hands, he implies that “art can be what it is,” in its ordinary form as long as the artist chooses it. Contrary to Gropius’ </w:t>
      </w:r>
      <w:r w:rsidRPr="006F1DD5">
        <w:rPr>
          <w:i/>
          <w:iCs/>
          <w:color w:val="000000"/>
        </w:rPr>
        <w:t>Bauhaus</w:t>
      </w:r>
      <w:r w:rsidRPr="006F1DD5">
        <w:rPr>
          <w:color w:val="000000"/>
        </w:rPr>
        <w:t xml:space="preserve">, and H/H’s </w:t>
      </w:r>
      <w:r w:rsidRPr="006F1DD5">
        <w:rPr>
          <w:i/>
          <w:iCs/>
          <w:color w:val="000000"/>
        </w:rPr>
        <w:t>What is Dadaism</w:t>
      </w:r>
      <w:r w:rsidRPr="006F1DD5">
        <w:rPr>
          <w:color w:val="000000"/>
        </w:rPr>
        <w:t>, Duchamp formulates his views on the possibilities of art in a less programmatic way. </w:t>
      </w:r>
    </w:p>
    <w:p w14:paraId="033704D1" w14:textId="6FB70ED5" w:rsidR="006F1DD5" w:rsidRPr="006F1DD5" w:rsidRDefault="006F1DD5" w:rsidP="006F1DD5">
      <w:pPr>
        <w:spacing w:line="480" w:lineRule="auto"/>
        <w:ind w:firstLine="720"/>
      </w:pPr>
      <w:r w:rsidRPr="006F1DD5">
        <w:rPr>
          <w:color w:val="000000"/>
        </w:rPr>
        <w:t>Although H/H demands are very direct and structured, they spell out their ideas to what</w:t>
      </w:r>
      <w:r w:rsidRPr="006F1DD5">
        <w:rPr>
          <w:i/>
          <w:iCs/>
          <w:color w:val="000000"/>
        </w:rPr>
        <w:t xml:space="preserve"> Dadaism demands</w:t>
      </w:r>
      <w:r w:rsidRPr="006F1DD5">
        <w:rPr>
          <w:color w:val="000000"/>
        </w:rPr>
        <w:t>. A “utopian character is evident” as H/H uses the manifesto’s demands to fulfill this essay’s definition of Dadaism (259). Admittedly, H/H’s detailed structure is in contrast to Duchamp’s more organic approach, and in a way Duchamp’s utopian identity begins to unfold all the more. Duchamp writes “[s]</w:t>
      </w:r>
      <w:proofErr w:type="spellStart"/>
      <w:r w:rsidRPr="006F1DD5">
        <w:rPr>
          <w:color w:val="000000"/>
        </w:rPr>
        <w:t>ome</w:t>
      </w:r>
      <w:proofErr w:type="spellEnd"/>
      <w:r w:rsidRPr="006F1DD5">
        <w:rPr>
          <w:color w:val="000000"/>
        </w:rPr>
        <w:t xml:space="preserve"> contented [the </w:t>
      </w:r>
      <w:r w:rsidRPr="006F1DD5">
        <w:rPr>
          <w:i/>
          <w:iCs/>
          <w:color w:val="000000"/>
        </w:rPr>
        <w:t>Fountain</w:t>
      </w:r>
      <w:r w:rsidRPr="006F1DD5">
        <w:rPr>
          <w:color w:val="000000"/>
        </w:rPr>
        <w:t>] was immoral, vulgar. . . Mr Mutt’s fountain is not immoral, that is absurd, no more than a bathtub is immoral” (252). Combined with the fact that w</w:t>
      </w:r>
      <w:r w:rsidRPr="006F1DD5">
        <w:rPr>
          <w:i/>
          <w:iCs/>
          <w:color w:val="000000"/>
        </w:rPr>
        <w:t>ith dadaism a new reality comes into its own</w:t>
      </w:r>
      <w:r w:rsidRPr="006F1DD5">
        <w:rPr>
          <w:color w:val="000000"/>
        </w:rPr>
        <w:t xml:space="preserve">, R Mutt’s urinal is in line with the dada’s artistic standards even in the event that an object is found in everyday utilitarian use. </w:t>
      </w:r>
      <w:proofErr w:type="gramStart"/>
      <w:r w:rsidRPr="006F1DD5">
        <w:rPr>
          <w:color w:val="000000"/>
        </w:rPr>
        <w:t>Thus</w:t>
      </w:r>
      <w:proofErr w:type="gramEnd"/>
      <w:r w:rsidRPr="006F1DD5">
        <w:rPr>
          <w:color w:val="000000"/>
        </w:rPr>
        <w:t xml:space="preserve"> furthering the argument that the urinal</w:t>
      </w:r>
      <w:r w:rsidRPr="006F1DD5">
        <w:rPr>
          <w:i/>
          <w:iCs/>
          <w:color w:val="000000"/>
        </w:rPr>
        <w:t xml:space="preserve"> </w:t>
      </w:r>
      <w:r w:rsidRPr="006F1DD5">
        <w:rPr>
          <w:color w:val="000000"/>
        </w:rPr>
        <w:t>qualifies as art because “</w:t>
      </w:r>
      <w:proofErr w:type="spellStart"/>
      <w:r w:rsidRPr="006F1DD5">
        <w:rPr>
          <w:color w:val="000000"/>
        </w:rPr>
        <w:t>its</w:t>
      </w:r>
      <w:proofErr w:type="spellEnd"/>
      <w:r w:rsidRPr="006F1DD5">
        <w:rPr>
          <w:color w:val="000000"/>
        </w:rPr>
        <w:t xml:space="preserve"> useful significance changed under position” even if it is in a less programmatic way. </w:t>
      </w:r>
      <w:r w:rsidR="005E3682" w:rsidRPr="006F1DD5">
        <w:rPr>
          <w:color w:val="000000"/>
        </w:rPr>
        <w:t>Duchamp’s</w:t>
      </w:r>
      <w:r w:rsidRPr="006F1DD5">
        <w:rPr>
          <w:color w:val="000000"/>
        </w:rPr>
        <w:t xml:space="preserve"> question to “what constitutes art” is established under his secret identity as Mr Mutt and his ideas behind his </w:t>
      </w:r>
      <w:r w:rsidRPr="006F1DD5">
        <w:rPr>
          <w:i/>
          <w:iCs/>
          <w:color w:val="000000"/>
        </w:rPr>
        <w:t xml:space="preserve">Fountain </w:t>
      </w:r>
      <w:r w:rsidRPr="006F1DD5">
        <w:rPr>
          <w:color w:val="000000"/>
        </w:rPr>
        <w:t>sculpture is in line with utopian ideologies.</w:t>
      </w:r>
      <w:r w:rsidRPr="006F1DD5">
        <w:rPr>
          <w:color w:val="E69138"/>
        </w:rPr>
        <w:t> </w:t>
      </w:r>
    </w:p>
    <w:p w14:paraId="70C06D43" w14:textId="5AF59029" w:rsidR="006F1DD5" w:rsidRPr="006F1DD5" w:rsidRDefault="006F1DD5" w:rsidP="006F1DD5">
      <w:pPr>
        <w:spacing w:line="480" w:lineRule="auto"/>
        <w:ind w:firstLine="720"/>
      </w:pPr>
      <w:r w:rsidRPr="006F1DD5">
        <w:rPr>
          <w:color w:val="000000"/>
        </w:rPr>
        <w:t xml:space="preserve">Despite Duchamp’s pushback on his Readymade </w:t>
      </w:r>
      <w:r w:rsidRPr="006F1DD5">
        <w:rPr>
          <w:i/>
          <w:iCs/>
          <w:color w:val="000000"/>
        </w:rPr>
        <w:t>Fountain</w:t>
      </w:r>
      <w:r w:rsidRPr="006F1DD5">
        <w:rPr>
          <w:color w:val="000000"/>
        </w:rPr>
        <w:t xml:space="preserve">, he uses his beliefs and the intended outcome of his work as justification to defend his Readymade </w:t>
      </w:r>
      <w:r w:rsidRPr="006F1DD5">
        <w:rPr>
          <w:i/>
          <w:iCs/>
          <w:color w:val="000000"/>
        </w:rPr>
        <w:t>Fountain</w:t>
      </w:r>
      <w:r w:rsidRPr="006F1DD5">
        <w:rPr>
          <w:color w:val="000000"/>
        </w:rPr>
        <w:t xml:space="preserve">. Duchamp’s Readymade object is his attempt to challenge those who are critical of his work by debunking the </w:t>
      </w:r>
      <w:r w:rsidRPr="006F1DD5">
        <w:rPr>
          <w:color w:val="000000"/>
        </w:rPr>
        <w:lastRenderedPageBreak/>
        <w:t xml:space="preserve">negative connotations and defining his own artistic style. To further the claim that Duchamp is a “top-secret” utopian, let us compare his Readymade piece entitled, </w:t>
      </w:r>
      <w:r w:rsidRPr="006F1DD5">
        <w:rPr>
          <w:i/>
          <w:iCs/>
          <w:color w:val="000000"/>
        </w:rPr>
        <w:t xml:space="preserve">Bicycle Wheel </w:t>
      </w:r>
      <w:r w:rsidRPr="006F1DD5">
        <w:rPr>
          <w:color w:val="000000"/>
        </w:rPr>
        <w:t>(large bicycle wheel situated through the middle of a stool)</w:t>
      </w:r>
      <w:r w:rsidRPr="006F1DD5">
        <w:rPr>
          <w:i/>
          <w:iCs/>
          <w:color w:val="000000"/>
        </w:rPr>
        <w:t>,</w:t>
      </w:r>
      <w:r w:rsidRPr="006F1DD5">
        <w:rPr>
          <w:color w:val="000000"/>
        </w:rPr>
        <w:t xml:space="preserve"> dated 1913 to </w:t>
      </w:r>
      <w:r w:rsidR="005E3682" w:rsidRPr="006F1DD5">
        <w:rPr>
          <w:color w:val="000000"/>
        </w:rPr>
        <w:t>Gropius</w:t>
      </w:r>
      <w:r w:rsidRPr="006F1DD5">
        <w:rPr>
          <w:color w:val="000000"/>
        </w:rPr>
        <w:t xml:space="preserve">’ Bauhaus utopian theory. In a way, the sculpture brings stability to the space as the bicycle wheel is precisely located in the center of the stool creating its own momentum of balance. </w:t>
      </w:r>
      <w:r w:rsidR="005E3682" w:rsidRPr="006F1DD5">
        <w:rPr>
          <w:color w:val="000000"/>
        </w:rPr>
        <w:t>Gropius</w:t>
      </w:r>
      <w:r w:rsidRPr="006F1DD5">
        <w:rPr>
          <w:color w:val="000000"/>
        </w:rPr>
        <w:t xml:space="preserve"> writes “[t]he dominant spirit of our epoch is already recognizable although its form is not yet clearly defined. The old dualistic world-concept which envisaged the ego in opposition to the universe is rapidly losing ground. In its place is rising the idea of a universal unity in which all opposing forces exist in a state of absolute balance” (</w:t>
      </w:r>
      <w:r w:rsidR="005E3682" w:rsidRPr="006F1DD5">
        <w:rPr>
          <w:color w:val="000000"/>
        </w:rPr>
        <w:t>Gropius</w:t>
      </w:r>
      <w:r w:rsidRPr="006F1DD5">
        <w:rPr>
          <w:color w:val="000000"/>
        </w:rPr>
        <w:t xml:space="preserve"> 309). As Gropi</w:t>
      </w:r>
      <w:r w:rsidR="000A20E5">
        <w:rPr>
          <w:color w:val="000000"/>
        </w:rPr>
        <w:t>u</w:t>
      </w:r>
      <w:r w:rsidRPr="006F1DD5">
        <w:rPr>
          <w:color w:val="000000"/>
        </w:rPr>
        <w:t>s</w:t>
      </w:r>
      <w:r w:rsidR="000A20E5">
        <w:rPr>
          <w:color w:val="000000"/>
        </w:rPr>
        <w:t>’</w:t>
      </w:r>
      <w:r w:rsidRPr="006F1DD5">
        <w:rPr>
          <w:color w:val="000000"/>
        </w:rPr>
        <w:t xml:space="preserve"> words are eloquently articulated through his utopian ideas behind his </w:t>
      </w:r>
      <w:r w:rsidRPr="006F1DD5">
        <w:rPr>
          <w:i/>
          <w:iCs/>
          <w:color w:val="000000"/>
        </w:rPr>
        <w:t>dualistic world-concept</w:t>
      </w:r>
      <w:r w:rsidRPr="006F1DD5">
        <w:rPr>
          <w:color w:val="000000"/>
        </w:rPr>
        <w:t xml:space="preserve"> through writing, Duchamp fabricates Gropius' sentiments through the modification of his Readymade </w:t>
      </w:r>
      <w:r w:rsidRPr="006F1DD5">
        <w:rPr>
          <w:i/>
          <w:iCs/>
          <w:color w:val="000000"/>
        </w:rPr>
        <w:t>Bicycle Wheel</w:t>
      </w:r>
      <w:r w:rsidRPr="006F1DD5">
        <w:rPr>
          <w:color w:val="000000"/>
        </w:rPr>
        <w:t xml:space="preserve">. By default, Duchamp’s </w:t>
      </w:r>
      <w:r w:rsidRPr="006F1DD5">
        <w:rPr>
          <w:i/>
          <w:iCs/>
          <w:color w:val="000000"/>
        </w:rPr>
        <w:t>Bicycle Wheel</w:t>
      </w:r>
      <w:r w:rsidRPr="006F1DD5">
        <w:rPr>
          <w:color w:val="000000"/>
        </w:rPr>
        <w:t xml:space="preserve"> here again places him in the category of a utopian.</w:t>
      </w:r>
    </w:p>
    <w:p w14:paraId="212C8B0C" w14:textId="310F9BB7" w:rsidR="006F1DD5" w:rsidRPr="006F1DD5" w:rsidRDefault="006F1DD5" w:rsidP="006F1DD5">
      <w:pPr>
        <w:spacing w:line="480" w:lineRule="auto"/>
      </w:pPr>
      <w:r w:rsidRPr="006F1DD5">
        <w:rPr>
          <w:color w:val="000000"/>
        </w:rPr>
        <w:t>        </w:t>
      </w:r>
      <w:r w:rsidRPr="006F1DD5">
        <w:rPr>
          <w:color w:val="000000"/>
        </w:rPr>
        <w:tab/>
        <w:t xml:space="preserve">In conclusion, this essay uses an intertextual exploration of the essays, </w:t>
      </w:r>
      <w:r w:rsidRPr="006F1DD5">
        <w:rPr>
          <w:i/>
          <w:iCs/>
          <w:color w:val="000000"/>
        </w:rPr>
        <w:t>The Richard Mutt Case</w:t>
      </w:r>
      <w:r w:rsidRPr="006F1DD5">
        <w:rPr>
          <w:color w:val="000000"/>
        </w:rPr>
        <w:t xml:space="preserve">, </w:t>
      </w:r>
      <w:proofErr w:type="gramStart"/>
      <w:r w:rsidRPr="006F1DD5">
        <w:rPr>
          <w:i/>
          <w:iCs/>
          <w:color w:val="000000"/>
        </w:rPr>
        <w:t>What</w:t>
      </w:r>
      <w:proofErr w:type="gramEnd"/>
      <w:r w:rsidRPr="006F1DD5">
        <w:rPr>
          <w:i/>
          <w:iCs/>
          <w:color w:val="000000"/>
        </w:rPr>
        <w:t xml:space="preserve"> is </w:t>
      </w:r>
      <w:r w:rsidR="000A20E5" w:rsidRPr="006F1DD5">
        <w:rPr>
          <w:i/>
          <w:iCs/>
          <w:color w:val="000000"/>
        </w:rPr>
        <w:t>Dadaism?</w:t>
      </w:r>
      <w:r w:rsidRPr="006F1DD5">
        <w:rPr>
          <w:color w:val="000000"/>
        </w:rPr>
        <w:t xml:space="preserve"> and </w:t>
      </w:r>
      <w:r w:rsidRPr="006F1DD5">
        <w:rPr>
          <w:i/>
          <w:iCs/>
          <w:color w:val="000000"/>
        </w:rPr>
        <w:t>The Theory and Organization of the Bauhaus</w:t>
      </w:r>
      <w:r w:rsidRPr="006F1DD5">
        <w:rPr>
          <w:color w:val="000000"/>
        </w:rPr>
        <w:t xml:space="preserve"> as found in this paper,</w:t>
      </w:r>
      <w:r w:rsidRPr="006F1DD5">
        <w:rPr>
          <w:i/>
          <w:iCs/>
          <w:color w:val="000000"/>
        </w:rPr>
        <w:t xml:space="preserve"> </w:t>
      </w:r>
      <w:r w:rsidRPr="006F1DD5">
        <w:rPr>
          <w:color w:val="000000"/>
        </w:rPr>
        <w:t xml:space="preserve">to bring together the unification of ideas to establish Duchamp’s “hidden identity” as a utopian. Throughout this essay, I bring multiple perspectives, uncovering Duchamp’s hidden identity through a new theoretical lens which helps to support my claim and reveals Duchamp’s true identity as a utopian. By reviewing Duchamp’s </w:t>
      </w:r>
      <w:proofErr w:type="gramStart"/>
      <w:r w:rsidR="008A0FA4" w:rsidRPr="006F1DD5">
        <w:rPr>
          <w:color w:val="000000"/>
        </w:rPr>
        <w:t>essay</w:t>
      </w:r>
      <w:proofErr w:type="gramEnd"/>
      <w:r w:rsidR="008A0FA4">
        <w:rPr>
          <w:color w:val="000000"/>
        </w:rPr>
        <w:t xml:space="preserve"> </w:t>
      </w:r>
      <w:r w:rsidRPr="006F1DD5">
        <w:rPr>
          <w:i/>
          <w:iCs/>
          <w:color w:val="000000"/>
        </w:rPr>
        <w:t>The Richard Mutt Case</w:t>
      </w:r>
      <w:r w:rsidRPr="006F1DD5">
        <w:rPr>
          <w:color w:val="000000"/>
        </w:rPr>
        <w:t xml:space="preserve">, combined with my discoveries from Gropius and H/H programmatic structure, I break through the barriers that cover Duchamp’s utopian ideologies. A sudden change in Duchamp’s life events </w:t>
      </w:r>
      <w:r w:rsidRPr="006F1DD5">
        <w:rPr>
          <w:color w:val="000000"/>
          <w:shd w:val="clear" w:color="auto" w:fill="FFFFFF"/>
        </w:rPr>
        <w:t xml:space="preserve">brings him to complete satisfaction </w:t>
      </w:r>
      <w:r w:rsidRPr="006F1DD5">
        <w:rPr>
          <w:color w:val="000000"/>
        </w:rPr>
        <w:t>during</w:t>
      </w:r>
      <w:r w:rsidRPr="006F1DD5">
        <w:rPr>
          <w:color w:val="000000"/>
          <w:shd w:val="clear" w:color="auto" w:fill="FFFFFF"/>
        </w:rPr>
        <w:t xml:space="preserve"> </w:t>
      </w:r>
      <w:r w:rsidRPr="006F1DD5">
        <w:rPr>
          <w:color w:val="000000"/>
        </w:rPr>
        <w:t xml:space="preserve">his dada period in which he uses the pseudonym, R Mutt </w:t>
      </w:r>
      <w:r w:rsidRPr="006F1DD5">
        <w:rPr>
          <w:color w:val="000000"/>
          <w:shd w:val="clear" w:color="auto" w:fill="FFFFFF"/>
        </w:rPr>
        <w:t xml:space="preserve">knowing that he does not have to use his own name to be recognized as an artist thereby reaffirming my argument. </w:t>
      </w:r>
      <w:r w:rsidRPr="006F1DD5">
        <w:rPr>
          <w:color w:val="000000"/>
        </w:rPr>
        <w:t xml:space="preserve">In Duchamp's attempts to hide behind his R Mutt alias, his </w:t>
      </w:r>
      <w:r w:rsidRPr="006F1DD5">
        <w:rPr>
          <w:i/>
          <w:iCs/>
          <w:color w:val="000000"/>
        </w:rPr>
        <w:t xml:space="preserve">Fountain </w:t>
      </w:r>
      <w:r w:rsidRPr="006F1DD5">
        <w:rPr>
          <w:color w:val="000000"/>
        </w:rPr>
        <w:lastRenderedPageBreak/>
        <w:t xml:space="preserve">sculpture, and his ideas behind Readymade objects it becomes apparent that his true identity is a utopian. Despite how critics may find </w:t>
      </w:r>
      <w:proofErr w:type="spellStart"/>
      <w:r w:rsidRPr="006F1DD5">
        <w:rPr>
          <w:color w:val="000000"/>
        </w:rPr>
        <w:t>Readymades</w:t>
      </w:r>
      <w:proofErr w:type="spellEnd"/>
      <w:r w:rsidRPr="006F1DD5">
        <w:rPr>
          <w:color w:val="000000"/>
        </w:rPr>
        <w:t xml:space="preserve"> such as Duchamp’s </w:t>
      </w:r>
      <w:r w:rsidRPr="006F1DD5">
        <w:rPr>
          <w:i/>
          <w:iCs/>
          <w:color w:val="000000"/>
        </w:rPr>
        <w:t>Fountain</w:t>
      </w:r>
      <w:r w:rsidRPr="006F1DD5">
        <w:rPr>
          <w:color w:val="000000"/>
        </w:rPr>
        <w:t xml:space="preserve"> to be ‘immoral, plagiarism, or simply a piece of plumbing, Duchamp’s intentions are to change the way we view ordinary articles of life. Readymade objects are forever shifting perspectives in this timeless theoretical debate on “what constitutes art.”</w:t>
      </w:r>
    </w:p>
    <w:p w14:paraId="44DEFE89" w14:textId="77777777" w:rsidR="006F1DD5" w:rsidRPr="006F1DD5" w:rsidRDefault="006F1DD5" w:rsidP="006F1DD5"/>
    <w:p w14:paraId="3FB657B5" w14:textId="514F8D19" w:rsidR="001B3FE1" w:rsidRDefault="001B3FE1" w:rsidP="00B8219B">
      <w:pPr>
        <w:spacing w:line="480" w:lineRule="auto"/>
        <w:rPr>
          <w:color w:val="000000"/>
        </w:rPr>
      </w:pPr>
    </w:p>
    <w:p w14:paraId="73E4E9D2" w14:textId="2FEB1327" w:rsidR="001B3FE1" w:rsidRDefault="001B3FE1" w:rsidP="00B8219B">
      <w:pPr>
        <w:spacing w:line="480" w:lineRule="auto"/>
        <w:rPr>
          <w:color w:val="000000"/>
        </w:rPr>
      </w:pPr>
    </w:p>
    <w:p w14:paraId="684A8E5D" w14:textId="0F4485C4" w:rsidR="001B3FE1" w:rsidRDefault="001B3FE1" w:rsidP="00B8219B">
      <w:pPr>
        <w:spacing w:line="480" w:lineRule="auto"/>
        <w:rPr>
          <w:color w:val="000000"/>
        </w:rPr>
      </w:pPr>
    </w:p>
    <w:p w14:paraId="52CC6CF8" w14:textId="077D4BDA" w:rsidR="001B3FE1" w:rsidRDefault="001B3FE1" w:rsidP="00B8219B">
      <w:pPr>
        <w:spacing w:line="480" w:lineRule="auto"/>
        <w:rPr>
          <w:color w:val="000000"/>
        </w:rPr>
      </w:pPr>
    </w:p>
    <w:p w14:paraId="6CD390EE" w14:textId="0B6BF725" w:rsidR="001B3FE1" w:rsidRDefault="001B3FE1" w:rsidP="00B8219B">
      <w:pPr>
        <w:spacing w:line="480" w:lineRule="auto"/>
        <w:rPr>
          <w:color w:val="000000"/>
        </w:rPr>
      </w:pPr>
    </w:p>
    <w:p w14:paraId="47F50382" w14:textId="1D946D7E" w:rsidR="001B3FE1" w:rsidRDefault="001B3FE1" w:rsidP="00B8219B">
      <w:pPr>
        <w:spacing w:line="480" w:lineRule="auto"/>
        <w:rPr>
          <w:color w:val="000000"/>
        </w:rPr>
      </w:pPr>
    </w:p>
    <w:p w14:paraId="62393763" w14:textId="480ECF25" w:rsidR="001B3FE1" w:rsidRDefault="001B3FE1" w:rsidP="00B8219B">
      <w:pPr>
        <w:spacing w:line="480" w:lineRule="auto"/>
        <w:rPr>
          <w:color w:val="000000"/>
        </w:rPr>
      </w:pPr>
    </w:p>
    <w:p w14:paraId="7B2D93C8" w14:textId="1E8B5B97" w:rsidR="001B3FE1" w:rsidRDefault="001B3FE1" w:rsidP="00B8219B">
      <w:pPr>
        <w:spacing w:line="480" w:lineRule="auto"/>
        <w:rPr>
          <w:color w:val="000000"/>
        </w:rPr>
      </w:pPr>
    </w:p>
    <w:p w14:paraId="6345741D" w14:textId="7A846894" w:rsidR="001B3FE1" w:rsidRDefault="001B3FE1" w:rsidP="00B8219B">
      <w:pPr>
        <w:spacing w:line="480" w:lineRule="auto"/>
        <w:rPr>
          <w:color w:val="000000"/>
        </w:rPr>
      </w:pPr>
    </w:p>
    <w:p w14:paraId="3D4934E1" w14:textId="77777777" w:rsidR="006B3EA5" w:rsidRDefault="006B3EA5" w:rsidP="006B3EA5">
      <w:pPr>
        <w:spacing w:line="480" w:lineRule="auto"/>
        <w:rPr>
          <w:color w:val="000000"/>
        </w:rPr>
      </w:pPr>
    </w:p>
    <w:p w14:paraId="219EF956" w14:textId="77777777" w:rsidR="006F1DD5" w:rsidRDefault="006F1DD5" w:rsidP="006B3EA5">
      <w:pPr>
        <w:spacing w:line="480" w:lineRule="auto"/>
        <w:jc w:val="center"/>
        <w:rPr>
          <w:color w:val="000000"/>
        </w:rPr>
      </w:pPr>
    </w:p>
    <w:p w14:paraId="4E2717EF" w14:textId="77777777" w:rsidR="006F1DD5" w:rsidRDefault="006F1DD5" w:rsidP="006B3EA5">
      <w:pPr>
        <w:spacing w:line="480" w:lineRule="auto"/>
        <w:jc w:val="center"/>
        <w:rPr>
          <w:color w:val="000000"/>
        </w:rPr>
      </w:pPr>
    </w:p>
    <w:p w14:paraId="1585AA66" w14:textId="77777777" w:rsidR="006F1DD5" w:rsidRDefault="006F1DD5" w:rsidP="006B3EA5">
      <w:pPr>
        <w:spacing w:line="480" w:lineRule="auto"/>
        <w:jc w:val="center"/>
        <w:rPr>
          <w:color w:val="000000"/>
        </w:rPr>
      </w:pPr>
    </w:p>
    <w:p w14:paraId="098C5206" w14:textId="77777777" w:rsidR="006F1DD5" w:rsidRDefault="006F1DD5" w:rsidP="006B3EA5">
      <w:pPr>
        <w:spacing w:line="480" w:lineRule="auto"/>
        <w:jc w:val="center"/>
        <w:rPr>
          <w:color w:val="000000"/>
        </w:rPr>
      </w:pPr>
    </w:p>
    <w:p w14:paraId="3CA7D17E" w14:textId="77777777" w:rsidR="006F1DD5" w:rsidRDefault="006F1DD5" w:rsidP="006B3EA5">
      <w:pPr>
        <w:spacing w:line="480" w:lineRule="auto"/>
        <w:jc w:val="center"/>
        <w:rPr>
          <w:color w:val="000000"/>
        </w:rPr>
      </w:pPr>
    </w:p>
    <w:p w14:paraId="26C81301" w14:textId="673378A2" w:rsidR="00355E96" w:rsidRDefault="001B3FE1" w:rsidP="006B3EA5">
      <w:pPr>
        <w:spacing w:line="480" w:lineRule="auto"/>
        <w:jc w:val="center"/>
        <w:rPr>
          <w:color w:val="000000"/>
        </w:rPr>
      </w:pPr>
      <w:r>
        <w:rPr>
          <w:color w:val="000000"/>
        </w:rPr>
        <w:t>Work Cited</w:t>
      </w:r>
    </w:p>
    <w:p w14:paraId="708F244A" w14:textId="77777777" w:rsidR="00924531" w:rsidRDefault="00924531" w:rsidP="00924531">
      <w:pPr>
        <w:rPr>
          <w:color w:val="000000"/>
          <w:shd w:val="clear" w:color="auto" w:fill="FFFFFF"/>
        </w:rPr>
      </w:pPr>
      <w:r>
        <w:rPr>
          <w:color w:val="222222"/>
          <w:shd w:val="clear" w:color="auto" w:fill="FFFFFF"/>
        </w:rPr>
        <w:t>Duchamp, Marcel</w:t>
      </w:r>
      <w:r w:rsidRPr="009F4DCA">
        <w:rPr>
          <w:color w:val="222222"/>
          <w:shd w:val="clear" w:color="auto" w:fill="FFFFFF"/>
        </w:rPr>
        <w:t>. “</w:t>
      </w:r>
      <w:r>
        <w:rPr>
          <w:color w:val="222222"/>
          <w:shd w:val="clear" w:color="auto" w:fill="FFFFFF"/>
        </w:rPr>
        <w:t>The Richard Mutt Case</w:t>
      </w:r>
      <w:r w:rsidRPr="009F4DCA">
        <w:rPr>
          <w:color w:val="222222"/>
          <w:shd w:val="clear" w:color="auto" w:fill="FFFFFF"/>
        </w:rPr>
        <w:t xml:space="preserve">.” </w:t>
      </w:r>
      <w:r w:rsidRPr="009F4DCA">
        <w:rPr>
          <w:i/>
          <w:iCs/>
          <w:color w:val="222222"/>
          <w:shd w:val="clear" w:color="auto" w:fill="FFFFFF"/>
        </w:rPr>
        <w:t>Art in Theory: 1900-2000</w:t>
      </w:r>
      <w:r w:rsidRPr="009F4DCA">
        <w:rPr>
          <w:color w:val="222222"/>
          <w:shd w:val="clear" w:color="auto" w:fill="FFFFFF"/>
        </w:rPr>
        <w:t xml:space="preserve">, </w:t>
      </w:r>
      <w:r w:rsidRPr="009F4DCA">
        <w:rPr>
          <w:color w:val="000000"/>
          <w:shd w:val="clear" w:color="auto" w:fill="FFFFFF"/>
        </w:rPr>
        <w:t xml:space="preserve">edited by Harrison &amp; </w:t>
      </w:r>
    </w:p>
    <w:p w14:paraId="3E701DD3" w14:textId="51FB347C" w:rsidR="00924531" w:rsidRDefault="00924531" w:rsidP="00924531">
      <w:pPr>
        <w:ind w:firstLine="720"/>
        <w:rPr>
          <w:color w:val="000000"/>
        </w:rPr>
      </w:pPr>
      <w:r w:rsidRPr="009F4DCA">
        <w:rPr>
          <w:color w:val="000000"/>
          <w:shd w:val="clear" w:color="auto" w:fill="FFFFFF"/>
        </w:rPr>
        <w:t xml:space="preserve">Woods, Blackwell Publishing, 2002, </w:t>
      </w:r>
      <w:r w:rsidRPr="009F4DCA">
        <w:rPr>
          <w:color w:val="222222"/>
          <w:shd w:val="clear" w:color="auto" w:fill="FFFFFF"/>
        </w:rPr>
        <w:t xml:space="preserve">p </w:t>
      </w:r>
      <w:r>
        <w:rPr>
          <w:color w:val="222222"/>
          <w:shd w:val="clear" w:color="auto" w:fill="FFFFFF"/>
        </w:rPr>
        <w:t>252</w:t>
      </w:r>
      <w:r w:rsidRPr="009F4DCA">
        <w:rPr>
          <w:color w:val="222222"/>
          <w:shd w:val="clear" w:color="auto" w:fill="FFFFFF"/>
        </w:rPr>
        <w:t>. </w:t>
      </w:r>
    </w:p>
    <w:p w14:paraId="6E34F3B4" w14:textId="77777777" w:rsidR="00924531" w:rsidRDefault="00924531" w:rsidP="00924531">
      <w:pPr>
        <w:rPr>
          <w:color w:val="000000"/>
        </w:rPr>
      </w:pPr>
    </w:p>
    <w:p w14:paraId="0076283F" w14:textId="77777777" w:rsidR="00924531" w:rsidRDefault="00924531" w:rsidP="00924531">
      <w:pPr>
        <w:rPr>
          <w:color w:val="222222"/>
          <w:shd w:val="clear" w:color="auto" w:fill="FFFFFF"/>
        </w:rPr>
      </w:pPr>
      <w:r>
        <w:rPr>
          <w:color w:val="222222"/>
          <w:shd w:val="clear" w:color="auto" w:fill="FFFFFF"/>
        </w:rPr>
        <w:lastRenderedPageBreak/>
        <w:t>Gropius, Walter</w:t>
      </w:r>
      <w:r w:rsidRPr="009F4DCA">
        <w:rPr>
          <w:color w:val="222222"/>
          <w:shd w:val="clear" w:color="auto" w:fill="FFFFFF"/>
        </w:rPr>
        <w:t>. “</w:t>
      </w:r>
      <w:r>
        <w:rPr>
          <w:color w:val="222222"/>
          <w:shd w:val="clear" w:color="auto" w:fill="FFFFFF"/>
        </w:rPr>
        <w:t>The Theory and Organization of the Bauhaus</w:t>
      </w:r>
      <w:r w:rsidRPr="009F4DCA">
        <w:rPr>
          <w:color w:val="222222"/>
          <w:shd w:val="clear" w:color="auto" w:fill="FFFFFF"/>
        </w:rPr>
        <w:t xml:space="preserve">.” </w:t>
      </w:r>
      <w:r w:rsidRPr="009F4DCA">
        <w:rPr>
          <w:i/>
          <w:iCs/>
          <w:color w:val="222222"/>
          <w:shd w:val="clear" w:color="auto" w:fill="FFFFFF"/>
        </w:rPr>
        <w:t>Art in Theory: 1900-2000</w:t>
      </w:r>
      <w:r w:rsidRPr="009F4DCA">
        <w:rPr>
          <w:color w:val="222222"/>
          <w:shd w:val="clear" w:color="auto" w:fill="FFFFFF"/>
        </w:rPr>
        <w:t xml:space="preserve">, </w:t>
      </w:r>
    </w:p>
    <w:p w14:paraId="4FF2A312" w14:textId="2A66CD7F" w:rsidR="00924531" w:rsidRDefault="00924531" w:rsidP="00924531">
      <w:pPr>
        <w:ind w:firstLine="720"/>
        <w:rPr>
          <w:color w:val="222222"/>
          <w:shd w:val="clear" w:color="auto" w:fill="FFFFFF"/>
        </w:rPr>
      </w:pPr>
      <w:r w:rsidRPr="009F4DCA">
        <w:rPr>
          <w:color w:val="000000"/>
          <w:shd w:val="clear" w:color="auto" w:fill="FFFFFF"/>
        </w:rPr>
        <w:t xml:space="preserve">edited by Harrison &amp; Woods, Blackwell Publishing, 2002, </w:t>
      </w:r>
      <w:r w:rsidRPr="009F4DCA">
        <w:rPr>
          <w:color w:val="222222"/>
          <w:shd w:val="clear" w:color="auto" w:fill="FFFFFF"/>
        </w:rPr>
        <w:t xml:space="preserve">pp </w:t>
      </w:r>
      <w:r>
        <w:rPr>
          <w:color w:val="222222"/>
          <w:shd w:val="clear" w:color="auto" w:fill="FFFFFF"/>
        </w:rPr>
        <w:t>309</w:t>
      </w:r>
      <w:r w:rsidRPr="009F4DCA">
        <w:rPr>
          <w:color w:val="222222"/>
          <w:shd w:val="clear" w:color="auto" w:fill="FFFFFF"/>
        </w:rPr>
        <w:t>-</w:t>
      </w:r>
      <w:r>
        <w:rPr>
          <w:color w:val="222222"/>
          <w:shd w:val="clear" w:color="auto" w:fill="FFFFFF"/>
        </w:rPr>
        <w:t>314</w:t>
      </w:r>
      <w:r w:rsidRPr="009F4DCA">
        <w:rPr>
          <w:color w:val="222222"/>
          <w:shd w:val="clear" w:color="auto" w:fill="FFFFFF"/>
        </w:rPr>
        <w:t>. </w:t>
      </w:r>
    </w:p>
    <w:p w14:paraId="44E64BEA" w14:textId="77777777" w:rsidR="00924531" w:rsidRPr="0010078C" w:rsidRDefault="00924531" w:rsidP="00924531">
      <w:pPr>
        <w:ind w:firstLine="720"/>
        <w:rPr>
          <w:color w:val="000000"/>
        </w:rPr>
      </w:pPr>
    </w:p>
    <w:p w14:paraId="292B4F32" w14:textId="77777777" w:rsidR="00BB20B4" w:rsidRDefault="001B5E2A" w:rsidP="00BB20B4">
      <w:pPr>
        <w:rPr>
          <w:color w:val="000000"/>
          <w:shd w:val="clear" w:color="auto" w:fill="FFFFFF"/>
        </w:rPr>
      </w:pPr>
      <w:r>
        <w:rPr>
          <w:color w:val="222222"/>
          <w:shd w:val="clear" w:color="auto" w:fill="FFFFFF"/>
        </w:rPr>
        <w:t>H</w:t>
      </w:r>
      <w:r w:rsidR="00751559">
        <w:rPr>
          <w:color w:val="222222"/>
          <w:shd w:val="clear" w:color="auto" w:fill="FFFFFF"/>
        </w:rPr>
        <w:t>uelsenbeck</w:t>
      </w:r>
      <w:r w:rsidR="00D918AD" w:rsidRPr="009F4DCA">
        <w:rPr>
          <w:color w:val="222222"/>
          <w:shd w:val="clear" w:color="auto" w:fill="FFFFFF"/>
        </w:rPr>
        <w:t xml:space="preserve">, </w:t>
      </w:r>
      <w:r w:rsidR="00751559">
        <w:rPr>
          <w:color w:val="222222"/>
          <w:shd w:val="clear" w:color="auto" w:fill="FFFFFF"/>
        </w:rPr>
        <w:t>Richard</w:t>
      </w:r>
      <w:r w:rsidR="00D918AD" w:rsidRPr="009F4DCA">
        <w:rPr>
          <w:color w:val="222222"/>
          <w:shd w:val="clear" w:color="auto" w:fill="FFFFFF"/>
        </w:rPr>
        <w:t>. “</w:t>
      </w:r>
      <w:r w:rsidR="003720E5">
        <w:rPr>
          <w:color w:val="222222"/>
          <w:shd w:val="clear" w:color="auto" w:fill="FFFFFF"/>
        </w:rPr>
        <w:t>First German Dada Manifesto</w:t>
      </w:r>
      <w:r w:rsidR="00D918AD" w:rsidRPr="009F4DCA">
        <w:rPr>
          <w:color w:val="222222"/>
          <w:shd w:val="clear" w:color="auto" w:fill="FFFFFF"/>
        </w:rPr>
        <w:t xml:space="preserve">.” </w:t>
      </w:r>
      <w:r w:rsidR="00D918AD" w:rsidRPr="009F4DCA">
        <w:rPr>
          <w:i/>
          <w:iCs/>
          <w:color w:val="222222"/>
          <w:shd w:val="clear" w:color="auto" w:fill="FFFFFF"/>
        </w:rPr>
        <w:t>Art in Theory: 1900-2000</w:t>
      </w:r>
      <w:r w:rsidR="00D918AD" w:rsidRPr="009F4DCA">
        <w:rPr>
          <w:color w:val="222222"/>
          <w:shd w:val="clear" w:color="auto" w:fill="FFFFFF"/>
        </w:rPr>
        <w:t xml:space="preserve">, </w:t>
      </w:r>
      <w:r w:rsidR="00D918AD" w:rsidRPr="009F4DCA">
        <w:rPr>
          <w:color w:val="000000"/>
          <w:shd w:val="clear" w:color="auto" w:fill="FFFFFF"/>
        </w:rPr>
        <w:t>edited</w:t>
      </w:r>
      <w:r w:rsidR="00355E96">
        <w:rPr>
          <w:color w:val="000000"/>
          <w:shd w:val="clear" w:color="auto" w:fill="FFFFFF"/>
        </w:rPr>
        <w:t xml:space="preserve"> </w:t>
      </w:r>
      <w:r w:rsidR="00D918AD" w:rsidRPr="009F4DCA">
        <w:rPr>
          <w:color w:val="000000"/>
          <w:shd w:val="clear" w:color="auto" w:fill="FFFFFF"/>
        </w:rPr>
        <w:t>by</w:t>
      </w:r>
      <w:r w:rsidR="00355E96">
        <w:rPr>
          <w:color w:val="000000"/>
          <w:shd w:val="clear" w:color="auto" w:fill="FFFFFF"/>
        </w:rPr>
        <w:t xml:space="preserve"> </w:t>
      </w:r>
    </w:p>
    <w:p w14:paraId="56DD9EAD" w14:textId="77777777" w:rsidR="00BB20B4" w:rsidRDefault="00D918AD" w:rsidP="00BB20B4">
      <w:pPr>
        <w:ind w:firstLine="720"/>
        <w:rPr>
          <w:color w:val="000000"/>
        </w:rPr>
      </w:pPr>
      <w:r w:rsidRPr="009F4DCA">
        <w:rPr>
          <w:color w:val="000000"/>
          <w:shd w:val="clear" w:color="auto" w:fill="FFFFFF"/>
        </w:rPr>
        <w:t>Harrison &amp; Woods, Blackwell Publishing, 2002,</w:t>
      </w:r>
      <w:r w:rsidRPr="009F4DCA">
        <w:rPr>
          <w:color w:val="222222"/>
          <w:shd w:val="clear" w:color="auto" w:fill="FFFFFF"/>
        </w:rPr>
        <w:t xml:space="preserve"> pp </w:t>
      </w:r>
      <w:r w:rsidR="0075374D">
        <w:rPr>
          <w:color w:val="222222"/>
          <w:shd w:val="clear" w:color="auto" w:fill="FFFFFF"/>
        </w:rPr>
        <w:t>25</w:t>
      </w:r>
      <w:r w:rsidR="00595F48">
        <w:rPr>
          <w:color w:val="222222"/>
          <w:shd w:val="clear" w:color="auto" w:fill="FFFFFF"/>
        </w:rPr>
        <w:t>2-</w:t>
      </w:r>
      <w:r w:rsidR="00850C55">
        <w:rPr>
          <w:color w:val="222222"/>
          <w:shd w:val="clear" w:color="auto" w:fill="FFFFFF"/>
        </w:rPr>
        <w:t>259</w:t>
      </w:r>
      <w:r w:rsidRPr="009F4DCA">
        <w:rPr>
          <w:color w:val="222222"/>
          <w:shd w:val="clear" w:color="auto" w:fill="FFFFFF"/>
        </w:rPr>
        <w:t>. </w:t>
      </w:r>
    </w:p>
    <w:p w14:paraId="2E707D7E" w14:textId="77777777" w:rsidR="00BB20B4" w:rsidRDefault="00BB20B4" w:rsidP="00BB20B4">
      <w:pPr>
        <w:rPr>
          <w:color w:val="000000"/>
        </w:rPr>
      </w:pPr>
    </w:p>
    <w:p w14:paraId="6C5F8260" w14:textId="77777777" w:rsidR="00BB20B4" w:rsidRDefault="00850C55" w:rsidP="00BB20B4">
      <w:pPr>
        <w:rPr>
          <w:color w:val="222222"/>
          <w:shd w:val="clear" w:color="auto" w:fill="FFFFFF"/>
        </w:rPr>
      </w:pPr>
      <w:r>
        <w:rPr>
          <w:color w:val="222222"/>
          <w:shd w:val="clear" w:color="auto" w:fill="FFFFFF"/>
        </w:rPr>
        <w:t>Huelsenbeck</w:t>
      </w:r>
      <w:r w:rsidRPr="009F4DCA">
        <w:rPr>
          <w:color w:val="222222"/>
          <w:shd w:val="clear" w:color="auto" w:fill="FFFFFF"/>
        </w:rPr>
        <w:t xml:space="preserve">, </w:t>
      </w:r>
      <w:r>
        <w:rPr>
          <w:color w:val="222222"/>
          <w:shd w:val="clear" w:color="auto" w:fill="FFFFFF"/>
        </w:rPr>
        <w:t>Richard</w:t>
      </w:r>
      <w:r w:rsidR="00BF6F42">
        <w:rPr>
          <w:color w:val="222222"/>
          <w:shd w:val="clear" w:color="auto" w:fill="FFFFFF"/>
        </w:rPr>
        <w:t xml:space="preserve"> and </w:t>
      </w:r>
      <w:r w:rsidR="00DF5C46">
        <w:rPr>
          <w:color w:val="222222"/>
          <w:shd w:val="clear" w:color="auto" w:fill="FFFFFF"/>
        </w:rPr>
        <w:t>Raoul Hausmann</w:t>
      </w:r>
      <w:r w:rsidRPr="009F4DCA">
        <w:rPr>
          <w:color w:val="222222"/>
          <w:shd w:val="clear" w:color="auto" w:fill="FFFFFF"/>
        </w:rPr>
        <w:t>. “</w:t>
      </w:r>
      <w:r w:rsidR="00C23F74">
        <w:rPr>
          <w:color w:val="222222"/>
          <w:shd w:val="clear" w:color="auto" w:fill="FFFFFF"/>
        </w:rPr>
        <w:t xml:space="preserve">What is Dadaism and what does it want in </w:t>
      </w:r>
      <w:r w:rsidR="00D922C2">
        <w:rPr>
          <w:color w:val="222222"/>
          <w:shd w:val="clear" w:color="auto" w:fill="FFFFFF"/>
        </w:rPr>
        <w:t xml:space="preserve">  </w:t>
      </w:r>
    </w:p>
    <w:p w14:paraId="43FEFCEF" w14:textId="77777777" w:rsidR="0010078C" w:rsidRDefault="00C23F74" w:rsidP="00BB20B4">
      <w:pPr>
        <w:ind w:firstLine="720"/>
        <w:rPr>
          <w:color w:val="000000"/>
          <w:shd w:val="clear" w:color="auto" w:fill="FFFFFF"/>
        </w:rPr>
      </w:pPr>
      <w:r>
        <w:rPr>
          <w:color w:val="222222"/>
          <w:shd w:val="clear" w:color="auto" w:fill="FFFFFF"/>
        </w:rPr>
        <w:t>German</w:t>
      </w:r>
      <w:r w:rsidR="00AB38C2">
        <w:rPr>
          <w:color w:val="222222"/>
          <w:shd w:val="clear" w:color="auto" w:fill="FFFFFF"/>
        </w:rPr>
        <w:t>y?</w:t>
      </w:r>
      <w:r>
        <w:rPr>
          <w:color w:val="222222"/>
          <w:shd w:val="clear" w:color="auto" w:fill="FFFFFF"/>
        </w:rPr>
        <w:t>”</w:t>
      </w:r>
      <w:r w:rsidR="00850C55" w:rsidRPr="009F4DCA">
        <w:rPr>
          <w:i/>
          <w:iCs/>
          <w:color w:val="222222"/>
          <w:shd w:val="clear" w:color="auto" w:fill="FFFFFF"/>
        </w:rPr>
        <w:t xml:space="preserve"> </w:t>
      </w:r>
      <w:r w:rsidR="00D918AD" w:rsidRPr="009F4DCA">
        <w:rPr>
          <w:i/>
          <w:iCs/>
          <w:color w:val="222222"/>
          <w:shd w:val="clear" w:color="auto" w:fill="FFFFFF"/>
        </w:rPr>
        <w:t>Art in Theory: 1900-2000</w:t>
      </w:r>
      <w:r w:rsidR="00D918AD" w:rsidRPr="009F4DCA">
        <w:rPr>
          <w:color w:val="222222"/>
          <w:shd w:val="clear" w:color="auto" w:fill="FFFFFF"/>
        </w:rPr>
        <w:t xml:space="preserve">, </w:t>
      </w:r>
      <w:r w:rsidR="00D918AD" w:rsidRPr="009F4DCA">
        <w:rPr>
          <w:color w:val="000000"/>
          <w:shd w:val="clear" w:color="auto" w:fill="FFFFFF"/>
        </w:rPr>
        <w:t>edited by Harrison &amp; Woods, Blackwell</w:t>
      </w:r>
      <w:r w:rsidR="00F0110E">
        <w:rPr>
          <w:color w:val="000000"/>
          <w:shd w:val="clear" w:color="auto" w:fill="FFFFFF"/>
        </w:rPr>
        <w:t xml:space="preserve"> </w:t>
      </w:r>
    </w:p>
    <w:p w14:paraId="6AC12753" w14:textId="77777777" w:rsidR="0010078C" w:rsidRDefault="00D918AD" w:rsidP="0010078C">
      <w:pPr>
        <w:ind w:left="720"/>
        <w:rPr>
          <w:color w:val="000000"/>
        </w:rPr>
      </w:pPr>
      <w:r w:rsidRPr="009F4DCA">
        <w:rPr>
          <w:color w:val="000000"/>
          <w:shd w:val="clear" w:color="auto" w:fill="FFFFFF"/>
        </w:rPr>
        <w:t xml:space="preserve">Publishing, 2002, </w:t>
      </w:r>
      <w:r w:rsidRPr="009F4DCA">
        <w:rPr>
          <w:color w:val="222222"/>
          <w:shd w:val="clear" w:color="auto" w:fill="FFFFFF"/>
        </w:rPr>
        <w:t xml:space="preserve">pp </w:t>
      </w:r>
      <w:r w:rsidR="00AB38C2">
        <w:rPr>
          <w:color w:val="222222"/>
          <w:shd w:val="clear" w:color="auto" w:fill="FFFFFF"/>
        </w:rPr>
        <w:t>259</w:t>
      </w:r>
      <w:r w:rsidRPr="009F4DCA">
        <w:rPr>
          <w:color w:val="222222"/>
          <w:shd w:val="clear" w:color="auto" w:fill="FFFFFF"/>
        </w:rPr>
        <w:t>-</w:t>
      </w:r>
      <w:r w:rsidR="002E483B">
        <w:rPr>
          <w:color w:val="222222"/>
          <w:shd w:val="clear" w:color="auto" w:fill="FFFFFF"/>
        </w:rPr>
        <w:t>260</w:t>
      </w:r>
      <w:r w:rsidRPr="009F4DCA">
        <w:rPr>
          <w:color w:val="222222"/>
          <w:shd w:val="clear" w:color="auto" w:fill="FFFFFF"/>
        </w:rPr>
        <w:t>. </w:t>
      </w:r>
    </w:p>
    <w:p w14:paraId="6B0485EE" w14:textId="77777777" w:rsidR="0010078C" w:rsidRDefault="0010078C" w:rsidP="0010078C">
      <w:pPr>
        <w:rPr>
          <w:color w:val="000000"/>
        </w:rPr>
      </w:pPr>
    </w:p>
    <w:p w14:paraId="1E5F7E01" w14:textId="77777777" w:rsidR="001B5E2A" w:rsidRPr="009F4DCA" w:rsidRDefault="001B5E2A" w:rsidP="001B5E2A">
      <w:pPr>
        <w:ind w:left="1440"/>
      </w:pPr>
    </w:p>
    <w:p w14:paraId="4748BCE3" w14:textId="77777777" w:rsidR="001B5E2A" w:rsidRPr="001B5E2A" w:rsidRDefault="001B5E2A" w:rsidP="001B5E2A">
      <w:pPr>
        <w:ind w:left="1440"/>
      </w:pPr>
    </w:p>
    <w:p w14:paraId="4AA1E883" w14:textId="68D42B9D" w:rsidR="00A13211" w:rsidRDefault="00DE00F7"/>
    <w:p w14:paraId="2E9A045F" w14:textId="65A67E49" w:rsidR="00F5490E" w:rsidRDefault="00F5490E"/>
    <w:p w14:paraId="3F47A530" w14:textId="3A990724" w:rsidR="00F5490E" w:rsidRDefault="00F5490E"/>
    <w:p w14:paraId="1BB3CEB7" w14:textId="5C0E05C4" w:rsidR="00F5490E" w:rsidRDefault="00F5490E"/>
    <w:p w14:paraId="21000E64" w14:textId="1A34D22B" w:rsidR="00F5490E" w:rsidRDefault="00F5490E"/>
    <w:p w14:paraId="776F8C2A" w14:textId="0D613194" w:rsidR="00F5490E" w:rsidRDefault="00F5490E"/>
    <w:p w14:paraId="64B7BA3A" w14:textId="77703D80" w:rsidR="00F5490E" w:rsidRDefault="00F5490E"/>
    <w:p w14:paraId="27F45010" w14:textId="62B03354" w:rsidR="00F5490E" w:rsidRDefault="00F5490E"/>
    <w:p w14:paraId="1CADFC3A" w14:textId="59B20753" w:rsidR="00F5490E" w:rsidRDefault="00F5490E"/>
    <w:p w14:paraId="1DCFD538" w14:textId="4933858F" w:rsidR="00F5490E" w:rsidRDefault="00F5490E"/>
    <w:p w14:paraId="58978BF9" w14:textId="48E1C52B" w:rsidR="00F5490E" w:rsidRDefault="00F5490E"/>
    <w:p w14:paraId="1855EA2D" w14:textId="330574E0" w:rsidR="00F5490E" w:rsidRDefault="00F5490E"/>
    <w:p w14:paraId="73617583" w14:textId="7CE60F02" w:rsidR="00F5490E" w:rsidRDefault="00F5490E"/>
    <w:p w14:paraId="20DAB9A3" w14:textId="02106A13" w:rsidR="00F5490E" w:rsidRDefault="00F5490E"/>
    <w:p w14:paraId="4AC215CC" w14:textId="12CB041D" w:rsidR="00F5490E" w:rsidRDefault="00F5490E"/>
    <w:p w14:paraId="11697E37" w14:textId="171BC7DE" w:rsidR="00F5490E" w:rsidRDefault="00F5490E"/>
    <w:p w14:paraId="1FCF58DB" w14:textId="70908ECA" w:rsidR="00F5490E" w:rsidRDefault="00F5490E"/>
    <w:p w14:paraId="74C2D54A" w14:textId="717D661A" w:rsidR="00F5490E" w:rsidRDefault="00F5490E"/>
    <w:p w14:paraId="72C2D4C6" w14:textId="3769AE56" w:rsidR="00F5490E" w:rsidRDefault="00F5490E"/>
    <w:p w14:paraId="6C51DD33" w14:textId="1B9FE411" w:rsidR="00F5490E" w:rsidRDefault="00F5490E"/>
    <w:p w14:paraId="5FFD2170" w14:textId="0CF8A78C" w:rsidR="00F5490E" w:rsidRDefault="00F5490E"/>
    <w:p w14:paraId="3A4061E1" w14:textId="52F7BB2C" w:rsidR="00F5490E" w:rsidRDefault="00F5490E"/>
    <w:p w14:paraId="04D456F0" w14:textId="6117E165" w:rsidR="00F5490E" w:rsidRDefault="00F5490E"/>
    <w:p w14:paraId="6C2EBFF9" w14:textId="58879CF4" w:rsidR="00F5490E" w:rsidRDefault="00F5490E"/>
    <w:p w14:paraId="659D3340" w14:textId="5AC40CB1" w:rsidR="00F5490E" w:rsidRDefault="00F5490E"/>
    <w:p w14:paraId="2E27D877" w14:textId="49A811DD" w:rsidR="00F5490E" w:rsidRDefault="00F5490E"/>
    <w:p w14:paraId="4FC233CF" w14:textId="684A74F2" w:rsidR="00F5490E" w:rsidRDefault="00F5490E"/>
    <w:p w14:paraId="0B756593" w14:textId="31C65CF8" w:rsidR="00F5490E" w:rsidRDefault="00F5490E"/>
    <w:p w14:paraId="21E96226" w14:textId="11670D4C" w:rsidR="00F5490E" w:rsidRDefault="00F5490E"/>
    <w:p w14:paraId="5E046635" w14:textId="77777777" w:rsidR="0046588D" w:rsidRDefault="0046588D" w:rsidP="0046588D">
      <w:pPr>
        <w:jc w:val="center"/>
        <w:rPr>
          <w:color w:val="000000"/>
        </w:rPr>
      </w:pPr>
      <w:r>
        <w:rPr>
          <w:color w:val="000000"/>
        </w:rPr>
        <w:t>Appendix</w:t>
      </w:r>
    </w:p>
    <w:p w14:paraId="69D1DB57" w14:textId="77777777" w:rsidR="0046588D" w:rsidRDefault="0046588D" w:rsidP="0046588D">
      <w:pPr>
        <w:jc w:val="center"/>
        <w:rPr>
          <w:color w:val="000000"/>
        </w:rPr>
      </w:pPr>
    </w:p>
    <w:p w14:paraId="32D87B83" w14:textId="77777777" w:rsidR="0046588D" w:rsidRDefault="0046588D" w:rsidP="0046588D">
      <w:pPr>
        <w:jc w:val="center"/>
        <w:rPr>
          <w:color w:val="000000"/>
        </w:rPr>
      </w:pPr>
      <w:r w:rsidRPr="007204F4">
        <w:rPr>
          <w:noProof/>
          <w:color w:val="000000"/>
        </w:rPr>
        <mc:AlternateContent>
          <mc:Choice Requires="wps">
            <w:drawing>
              <wp:anchor distT="0" distB="0" distL="114300" distR="114300" simplePos="0" relativeHeight="251660288" behindDoc="0" locked="0" layoutInCell="1" allowOverlap="1" wp14:anchorId="466B7A74" wp14:editId="24458BBC">
                <wp:simplePos x="0" y="0"/>
                <wp:positionH relativeFrom="column">
                  <wp:posOffset>1950720</wp:posOffset>
                </wp:positionH>
                <wp:positionV relativeFrom="paragraph">
                  <wp:posOffset>160020</wp:posOffset>
                </wp:positionV>
                <wp:extent cx="883920" cy="281940"/>
                <wp:effectExtent l="0" t="0" r="0" b="0"/>
                <wp:wrapNone/>
                <wp:docPr id="5" name="Rectangle 5"/>
                <wp:cNvGraphicFramePr/>
                <a:graphic xmlns:a="http://schemas.openxmlformats.org/drawingml/2006/main">
                  <a:graphicData uri="http://schemas.microsoft.com/office/word/2010/wordprocessingShape">
                    <wps:wsp>
                      <wps:cNvSpPr/>
                      <wps:spPr>
                        <a:xfrm>
                          <a:off x="0" y="0"/>
                          <a:ext cx="883920" cy="281940"/>
                        </a:xfrm>
                        <a:prstGeom prst="rect">
                          <a:avLst/>
                        </a:prstGeom>
                      </wps:spPr>
                      <wps:txbx>
                        <w:txbxContent>
                          <w:p w14:paraId="47B37E47" w14:textId="77777777" w:rsidR="0046588D" w:rsidRDefault="0046588D" w:rsidP="0046588D">
                            <w:pPr>
                              <w:rPr>
                                <w:color w:val="000000"/>
                              </w:rPr>
                            </w:pPr>
                            <w:r>
                              <w:rPr>
                                <w:color w:val="000000"/>
                              </w:rPr>
                              <w:t>Fig. 2</w:t>
                            </w:r>
                          </w:p>
                          <w:p w14:paraId="4C0048BA" w14:textId="77777777" w:rsidR="0046588D" w:rsidRDefault="0046588D" w:rsidP="0046588D"/>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66B7A74" id="Rectangle 5" o:spid="_x0000_s1026" style="position:absolute;left:0;text-align:left;margin-left:153.6pt;margin-top:12.6pt;width:69.6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" filled="f" stroked="f">
                <v:textbox>
                  <w:txbxContent>
                    <w:p w14:paraId="47B37E47" w14:textId="77777777" w:rsidR="0046588D" w:rsidRDefault="0046588D" w:rsidP="0046588D">
                      <w:pPr>
                        <w:rPr>
                          <w:color w:val="000000"/>
                        </w:rPr>
                      </w:pPr>
                      <w:r>
                        <w:rPr>
                          <w:color w:val="000000"/>
                        </w:rPr>
                        <w:t>Fig. 2</w:t>
                      </w:r>
                    </w:p>
                    <w:p w14:paraId="4C0048BA" w14:textId="77777777" w:rsidR="0046588D" w:rsidRDefault="0046588D" w:rsidP="0046588D"/>
                  </w:txbxContent>
                </v:textbox>
              </v:rect>
            </w:pict>
          </mc:Fallback>
        </mc:AlternateContent>
      </w:r>
      <w:r w:rsidRPr="007204F4">
        <w:rPr>
          <w:noProof/>
          <w:color w:val="000000"/>
        </w:rPr>
        <mc:AlternateContent>
          <mc:Choice Requires="wps">
            <w:drawing>
              <wp:anchor distT="0" distB="0" distL="114300" distR="114300" simplePos="0" relativeHeight="251659264" behindDoc="0" locked="0" layoutInCell="1" allowOverlap="1" wp14:anchorId="1B0E6BBD" wp14:editId="1347ED3B">
                <wp:simplePos x="0" y="0"/>
                <wp:positionH relativeFrom="column">
                  <wp:posOffset>1905</wp:posOffset>
                </wp:positionH>
                <wp:positionV relativeFrom="paragraph">
                  <wp:posOffset>142240</wp:posOffset>
                </wp:positionV>
                <wp:extent cx="883920" cy="281940"/>
                <wp:effectExtent l="0" t="0" r="0" b="0"/>
                <wp:wrapNone/>
                <wp:docPr id="4" name="Rectangle 5"/>
                <wp:cNvGraphicFramePr/>
                <a:graphic xmlns:a="http://schemas.openxmlformats.org/drawingml/2006/main">
                  <a:graphicData uri="http://schemas.microsoft.com/office/word/2010/wordprocessingShape">
                    <wps:wsp>
                      <wps:cNvSpPr/>
                      <wps:spPr>
                        <a:xfrm>
                          <a:off x="0" y="0"/>
                          <a:ext cx="883920" cy="281940"/>
                        </a:xfrm>
                        <a:prstGeom prst="rect">
                          <a:avLst/>
                        </a:prstGeom>
                      </wps:spPr>
                      <wps:txbx>
                        <w:txbxContent>
                          <w:p w14:paraId="41F2E6BB" w14:textId="77777777" w:rsidR="0046588D" w:rsidRDefault="0046588D" w:rsidP="0046588D">
                            <w:pPr>
                              <w:rPr>
                                <w:color w:val="000000"/>
                              </w:rPr>
                            </w:pPr>
                            <w:r>
                              <w:rPr>
                                <w:color w:val="000000"/>
                              </w:rPr>
                              <w:t>Fig. 1</w:t>
                            </w:r>
                          </w:p>
                          <w:p w14:paraId="1E8A61A3" w14:textId="77777777" w:rsidR="0046588D" w:rsidRDefault="0046588D" w:rsidP="0046588D"/>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B0E6BBD" id="_x0000_s1027" style="position:absolute;left:0;text-align:left;margin-left:.15pt;margin-top:11.2pt;width:69.6pt;height:2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" filled="f" stroked="f">
                <v:textbox>
                  <w:txbxContent>
                    <w:p w14:paraId="41F2E6BB" w14:textId="77777777" w:rsidR="0046588D" w:rsidRDefault="0046588D" w:rsidP="0046588D">
                      <w:pPr>
                        <w:rPr>
                          <w:color w:val="000000"/>
                        </w:rPr>
                      </w:pPr>
                      <w:r>
                        <w:rPr>
                          <w:color w:val="000000"/>
                        </w:rPr>
                        <w:t>Fig. 1</w:t>
                      </w:r>
                    </w:p>
                    <w:p w14:paraId="1E8A61A3" w14:textId="77777777" w:rsidR="0046588D" w:rsidRDefault="0046588D" w:rsidP="0046588D"/>
                  </w:txbxContent>
                </v:textbox>
              </v:rect>
            </w:pict>
          </mc:Fallback>
        </mc:AlternateContent>
      </w:r>
    </w:p>
    <w:p w14:paraId="36072170" w14:textId="77777777" w:rsidR="0046588D" w:rsidRDefault="0046588D" w:rsidP="0046588D">
      <w:pPr>
        <w:jc w:val="center"/>
        <w:rPr>
          <w:color w:val="000000"/>
        </w:rPr>
      </w:pPr>
    </w:p>
    <w:p w14:paraId="4A9A9F27" w14:textId="77777777" w:rsidR="0046588D" w:rsidRDefault="0046588D" w:rsidP="0046588D">
      <w:pPr>
        <w:rPr>
          <w:color w:val="000000"/>
        </w:rPr>
      </w:pPr>
      <w:r w:rsidRPr="007204F4">
        <w:rPr>
          <w:noProof/>
          <w:color w:val="000000"/>
        </w:rPr>
        <w:lastRenderedPageBreak/>
        <mc:AlternateContent>
          <mc:Choice Requires="wps">
            <w:drawing>
              <wp:anchor distT="0" distB="0" distL="114300" distR="114300" simplePos="0" relativeHeight="251662336" behindDoc="0" locked="0" layoutInCell="1" allowOverlap="1" wp14:anchorId="4964B36B" wp14:editId="3743F88C">
                <wp:simplePos x="0" y="0"/>
                <wp:positionH relativeFrom="column">
                  <wp:posOffset>-10160</wp:posOffset>
                </wp:positionH>
                <wp:positionV relativeFrom="paragraph">
                  <wp:posOffset>2689860</wp:posOffset>
                </wp:positionV>
                <wp:extent cx="4917440" cy="660400"/>
                <wp:effectExtent l="0" t="0" r="0" b="0"/>
                <wp:wrapNone/>
                <wp:docPr id="8" name="Rectangle 5"/>
                <wp:cNvGraphicFramePr/>
                <a:graphic xmlns:a="http://schemas.openxmlformats.org/drawingml/2006/main">
                  <a:graphicData uri="http://schemas.microsoft.com/office/word/2010/wordprocessingShape">
                    <wps:wsp>
                      <wps:cNvSpPr/>
                      <wps:spPr>
                        <a:xfrm>
                          <a:off x="0" y="0"/>
                          <a:ext cx="4917440" cy="660400"/>
                        </a:xfrm>
                        <a:prstGeom prst="rect">
                          <a:avLst/>
                        </a:prstGeom>
                      </wps:spPr>
                      <wps:txbx>
                        <w:txbxContent>
                          <w:p w14:paraId="3DD06B8E" w14:textId="77777777" w:rsidR="0046588D" w:rsidRPr="005B5240" w:rsidRDefault="0046588D" w:rsidP="0046588D">
                            <w:pPr>
                              <w:rPr>
                                <w:sz w:val="12"/>
                                <w:szCs w:val="12"/>
                              </w:rPr>
                            </w:pPr>
                            <w:r w:rsidRPr="005B5240">
                              <w:rPr>
                                <w:color w:val="000000"/>
                                <w:sz w:val="12"/>
                                <w:szCs w:val="12"/>
                              </w:rPr>
                              <w:t>Marcel Duchamp- Nude Descending a Staircase (1912)</w:t>
                            </w:r>
                            <w:r>
                              <w:rPr>
                                <w:color w:val="000000"/>
                                <w:sz w:val="12"/>
                                <w:szCs w:val="12"/>
                              </w:rPr>
                              <w:t xml:space="preserve">              Marcel Duchamp- </w:t>
                            </w:r>
                            <w:r w:rsidRPr="009C6C45">
                              <w:rPr>
                                <w:i/>
                                <w:iCs/>
                                <w:color w:val="000000"/>
                                <w:sz w:val="12"/>
                                <w:szCs w:val="12"/>
                              </w:rPr>
                              <w:t xml:space="preserve">Fountain </w:t>
                            </w:r>
                            <w:r>
                              <w:rPr>
                                <w:color w:val="000000"/>
                                <w:sz w:val="12"/>
                                <w:szCs w:val="12"/>
                              </w:rPr>
                              <w:t xml:space="preserve">Replica (1950) Philadelphia Museum of Art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964B36B" id="_x0000_s1028" style="position:absolute;margin-left:-.8pt;margin-top:211.8pt;width:387.2pt;height: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" filled="f" stroked="f">
                <v:textbox>
                  <w:txbxContent>
                    <w:p w14:paraId="3DD06B8E" w14:textId="77777777" w:rsidR="0046588D" w:rsidRPr="005B5240" w:rsidRDefault="0046588D" w:rsidP="0046588D">
                      <w:pPr>
                        <w:rPr>
                          <w:sz w:val="12"/>
                          <w:szCs w:val="12"/>
                        </w:rPr>
                      </w:pPr>
                      <w:r w:rsidRPr="005B5240">
                        <w:rPr>
                          <w:color w:val="000000"/>
                          <w:sz w:val="12"/>
                          <w:szCs w:val="12"/>
                        </w:rPr>
                        <w:t>Marcel Duchamp- Nude Descending a Staircase (1912)</w:t>
                      </w:r>
                      <w:r>
                        <w:rPr>
                          <w:color w:val="000000"/>
                          <w:sz w:val="12"/>
                          <w:szCs w:val="12"/>
                        </w:rPr>
                        <w:t xml:space="preserve">              Marcel Duchamp- </w:t>
                      </w:r>
                      <w:r w:rsidRPr="009C6C45">
                        <w:rPr>
                          <w:i/>
                          <w:iCs/>
                          <w:color w:val="000000"/>
                          <w:sz w:val="12"/>
                          <w:szCs w:val="12"/>
                        </w:rPr>
                        <w:t xml:space="preserve">Fountain </w:t>
                      </w:r>
                      <w:r>
                        <w:rPr>
                          <w:color w:val="000000"/>
                          <w:sz w:val="12"/>
                          <w:szCs w:val="12"/>
                        </w:rPr>
                        <w:t xml:space="preserve">Replica (1950) Philadelphia Museum of Art </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45A2E32F" wp14:editId="14F25120">
                <wp:simplePos x="0" y="0"/>
                <wp:positionH relativeFrom="column">
                  <wp:posOffset>97155</wp:posOffset>
                </wp:positionH>
                <wp:positionV relativeFrom="paragraph">
                  <wp:posOffset>2693670</wp:posOffset>
                </wp:positionV>
                <wp:extent cx="5043805" cy="337820"/>
                <wp:effectExtent l="0" t="0" r="0" b="5080"/>
                <wp:wrapNone/>
                <wp:docPr id="7" name="Rectangle 7"/>
                <wp:cNvGraphicFramePr/>
                <a:graphic xmlns:a="http://schemas.openxmlformats.org/drawingml/2006/main">
                  <a:graphicData uri="http://schemas.microsoft.com/office/word/2010/wordprocessingShape">
                    <wps:wsp>
                      <wps:cNvSpPr/>
                      <wps:spPr>
                        <a:xfrm>
                          <a:off x="0" y="0"/>
                          <a:ext cx="5043805" cy="3378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FA4363" id="Rectangle 7" o:spid="_x0000_s1026" style="position:absolute;margin-left:7.65pt;margin-top:212.1pt;width:397.15pt;height:26.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" fillcolor="white [3212]" stroked="f" strokeweight="1pt"/>
            </w:pict>
          </mc:Fallback>
        </mc:AlternateContent>
      </w:r>
      <w:r>
        <w:rPr>
          <w:noProof/>
        </w:rPr>
        <w:drawing>
          <wp:inline distT="0" distB="0" distL="0" distR="0" wp14:anchorId="2F1F044E" wp14:editId="53F4E958">
            <wp:extent cx="1828800" cy="2810577"/>
            <wp:effectExtent l="0" t="0" r="0" b="0"/>
            <wp:docPr id="2" name="Picture 1" descr="A picture containing book, text, different, photo&#10;&#10;Description automatically generated">
              <a:extLst xmlns:a="http://schemas.openxmlformats.org/drawingml/2006/main">
                <a:ext uri="{FF2B5EF4-FFF2-40B4-BE49-F238E27FC236}">
                  <a16:creationId xmlns:a16="http://schemas.microsoft.com/office/drawing/2014/main" id="{5A17A31F-7664-4B43-A228-99EC223735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book, text, different, photo&#10;&#10;Description automatically generated">
                      <a:extLst>
                        <a:ext uri="{FF2B5EF4-FFF2-40B4-BE49-F238E27FC236}">
                          <a16:creationId xmlns:a16="http://schemas.microsoft.com/office/drawing/2014/main" id="{5A17A31F-7664-4B43-A228-99EC22373517}"/>
                        </a:ext>
                      </a:extLst>
                    </pic:cNvPr>
                    <pic:cNvPicPr>
                      <a:picLocks noChangeAspect="1"/>
                    </pic:cNvPicPr>
                  </pic:nvPicPr>
                  <pic:blipFill>
                    <a:blip r:embed="rId7"/>
                    <a:stretch>
                      <a:fillRect/>
                    </a:stretch>
                  </pic:blipFill>
                  <pic:spPr>
                    <a:xfrm>
                      <a:off x="0" y="0"/>
                      <a:ext cx="1869629" cy="2873325"/>
                    </a:xfrm>
                    <a:prstGeom prst="rect">
                      <a:avLst/>
                    </a:prstGeom>
                  </pic:spPr>
                </pic:pic>
              </a:graphicData>
            </a:graphic>
          </wp:inline>
        </w:drawing>
      </w:r>
      <w:r w:rsidRPr="007204F4">
        <w:rPr>
          <w:noProof/>
        </w:rPr>
        <w:t xml:space="preserve"> </w:t>
      </w:r>
      <w:r w:rsidRPr="007E0A47">
        <w:rPr>
          <w:noProof/>
        </w:rPr>
        <w:drawing>
          <wp:inline distT="0" distB="0" distL="0" distR="0" wp14:anchorId="75A8B9F8" wp14:editId="64F35999">
            <wp:extent cx="3276385" cy="2824480"/>
            <wp:effectExtent l="0" t="0" r="635" b="0"/>
            <wp:docPr id="1" name="Picture 1" descr="A picture containing indoor, photo, black, white&#10;&#10;Description automatically generated">
              <a:extLst xmlns:a="http://schemas.openxmlformats.org/drawingml/2006/main">
                <a:ext uri="{FF2B5EF4-FFF2-40B4-BE49-F238E27FC236}">
                  <a16:creationId xmlns:a16="http://schemas.microsoft.com/office/drawing/2014/main" id="{B23ADF8F-9115-AF4C-A0A0-B23A937788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indoor, photo, black, white&#10;&#10;Description automatically generated">
                      <a:extLst>
                        <a:ext uri="{FF2B5EF4-FFF2-40B4-BE49-F238E27FC236}">
                          <a16:creationId xmlns:a16="http://schemas.microsoft.com/office/drawing/2014/main" id="{B23ADF8F-9115-AF4C-A0A0-B23A93778876}"/>
                        </a:ext>
                      </a:extLst>
                    </pic:cNvPr>
                    <pic:cNvPicPr>
                      <a:picLocks noChangeAspect="1"/>
                    </pic:cNvPicPr>
                  </pic:nvPicPr>
                  <pic:blipFill>
                    <a:blip r:embed="rId8"/>
                    <a:stretch>
                      <a:fillRect/>
                    </a:stretch>
                  </pic:blipFill>
                  <pic:spPr>
                    <a:xfrm>
                      <a:off x="0" y="0"/>
                      <a:ext cx="3276385" cy="2824480"/>
                    </a:xfrm>
                    <a:prstGeom prst="rect">
                      <a:avLst/>
                    </a:prstGeom>
                  </pic:spPr>
                </pic:pic>
              </a:graphicData>
            </a:graphic>
          </wp:inline>
        </w:drawing>
      </w:r>
    </w:p>
    <w:p w14:paraId="28D8705D" w14:textId="77777777" w:rsidR="0046588D" w:rsidRDefault="0046588D" w:rsidP="0046588D">
      <w:pPr>
        <w:rPr>
          <w:color w:val="000000"/>
        </w:rPr>
      </w:pPr>
    </w:p>
    <w:p w14:paraId="125B676B" w14:textId="77777777" w:rsidR="0046588D" w:rsidRDefault="0046588D" w:rsidP="0046588D">
      <w:r w:rsidRPr="007204F4">
        <w:rPr>
          <w:noProof/>
          <w:color w:val="000000"/>
        </w:rPr>
        <mc:AlternateContent>
          <mc:Choice Requires="wps">
            <w:drawing>
              <wp:anchor distT="0" distB="0" distL="114300" distR="114300" simplePos="0" relativeHeight="251663360" behindDoc="0" locked="0" layoutInCell="1" allowOverlap="1" wp14:anchorId="66C1422F" wp14:editId="1F14EBBA">
                <wp:simplePos x="0" y="0"/>
                <wp:positionH relativeFrom="column">
                  <wp:posOffset>-10160</wp:posOffset>
                </wp:positionH>
                <wp:positionV relativeFrom="paragraph">
                  <wp:posOffset>111760</wp:posOffset>
                </wp:positionV>
                <wp:extent cx="883920" cy="281940"/>
                <wp:effectExtent l="0" t="0" r="0" b="0"/>
                <wp:wrapNone/>
                <wp:docPr id="10" name="Rectangle 5"/>
                <wp:cNvGraphicFramePr/>
                <a:graphic xmlns:a="http://schemas.openxmlformats.org/drawingml/2006/main">
                  <a:graphicData uri="http://schemas.microsoft.com/office/word/2010/wordprocessingShape">
                    <wps:wsp>
                      <wps:cNvSpPr/>
                      <wps:spPr>
                        <a:xfrm>
                          <a:off x="0" y="0"/>
                          <a:ext cx="883920" cy="281940"/>
                        </a:xfrm>
                        <a:prstGeom prst="rect">
                          <a:avLst/>
                        </a:prstGeom>
                      </wps:spPr>
                      <wps:txbx>
                        <w:txbxContent>
                          <w:p w14:paraId="7FBAE90B" w14:textId="77777777" w:rsidR="0046588D" w:rsidRDefault="0046588D" w:rsidP="0046588D">
                            <w:pPr>
                              <w:rPr>
                                <w:color w:val="000000"/>
                              </w:rPr>
                            </w:pPr>
                            <w:r>
                              <w:rPr>
                                <w:color w:val="000000"/>
                              </w:rPr>
                              <w:t>Fig. 3</w:t>
                            </w:r>
                          </w:p>
                          <w:p w14:paraId="408B4F9F" w14:textId="77777777" w:rsidR="0046588D" w:rsidRDefault="0046588D" w:rsidP="0046588D"/>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6C1422F" id="_x0000_s1029" style="position:absolute;margin-left:-.8pt;margin-top:8.8pt;width:69.6pt;height:2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" filled="f" stroked="f">
                <v:textbox>
                  <w:txbxContent>
                    <w:p w14:paraId="7FBAE90B" w14:textId="77777777" w:rsidR="0046588D" w:rsidRDefault="0046588D" w:rsidP="0046588D">
                      <w:pPr>
                        <w:rPr>
                          <w:color w:val="000000"/>
                        </w:rPr>
                      </w:pPr>
                      <w:r>
                        <w:rPr>
                          <w:color w:val="000000"/>
                        </w:rPr>
                        <w:t>Fig. 3</w:t>
                      </w:r>
                    </w:p>
                    <w:p w14:paraId="408B4F9F" w14:textId="77777777" w:rsidR="0046588D" w:rsidRDefault="0046588D" w:rsidP="0046588D"/>
                  </w:txbxContent>
                </v:textbox>
              </v:rect>
            </w:pict>
          </mc:Fallback>
        </mc:AlternateContent>
      </w:r>
    </w:p>
    <w:p w14:paraId="579B4039" w14:textId="77777777" w:rsidR="0046588D" w:rsidRDefault="0046588D" w:rsidP="0046588D"/>
    <w:p w14:paraId="79FBA811" w14:textId="77777777" w:rsidR="0046588D" w:rsidRPr="005C4A88" w:rsidRDefault="0046588D" w:rsidP="0046588D">
      <w:pPr>
        <w:rPr>
          <w:vertAlign w:val="subscript"/>
        </w:rPr>
      </w:pPr>
      <w:r w:rsidRPr="007204F4">
        <w:rPr>
          <w:noProof/>
          <w:color w:val="000000"/>
        </w:rPr>
        <mc:AlternateContent>
          <mc:Choice Requires="wps">
            <w:drawing>
              <wp:anchor distT="0" distB="0" distL="114300" distR="114300" simplePos="0" relativeHeight="251665408" behindDoc="0" locked="0" layoutInCell="1" allowOverlap="1" wp14:anchorId="00A41292" wp14:editId="31690FE8">
                <wp:simplePos x="0" y="0"/>
                <wp:positionH relativeFrom="column">
                  <wp:posOffset>-12700</wp:posOffset>
                </wp:positionH>
                <wp:positionV relativeFrom="paragraph">
                  <wp:posOffset>3194050</wp:posOffset>
                </wp:positionV>
                <wp:extent cx="2622550" cy="203200"/>
                <wp:effectExtent l="0" t="0" r="0" b="0"/>
                <wp:wrapNone/>
                <wp:docPr id="11" name="Rectangle 5"/>
                <wp:cNvGraphicFramePr/>
                <a:graphic xmlns:a="http://schemas.openxmlformats.org/drawingml/2006/main">
                  <a:graphicData uri="http://schemas.microsoft.com/office/word/2010/wordprocessingShape">
                    <wps:wsp>
                      <wps:cNvSpPr/>
                      <wps:spPr>
                        <a:xfrm>
                          <a:off x="0" y="0"/>
                          <a:ext cx="2622550" cy="203200"/>
                        </a:xfrm>
                        <a:prstGeom prst="rect">
                          <a:avLst/>
                        </a:prstGeom>
                      </wps:spPr>
                      <wps:txbx>
                        <w:txbxContent>
                          <w:p w14:paraId="3B7A4DB8" w14:textId="77777777" w:rsidR="0046588D" w:rsidRPr="005B5240" w:rsidRDefault="0046588D" w:rsidP="0046588D">
                            <w:pPr>
                              <w:rPr>
                                <w:sz w:val="12"/>
                                <w:szCs w:val="12"/>
                              </w:rPr>
                            </w:pPr>
                            <w:r w:rsidRPr="005B5240">
                              <w:rPr>
                                <w:color w:val="000000"/>
                                <w:sz w:val="12"/>
                                <w:szCs w:val="12"/>
                              </w:rPr>
                              <w:t xml:space="preserve">Marcel Duchamp- </w:t>
                            </w:r>
                            <w:r>
                              <w:rPr>
                                <w:color w:val="000000"/>
                                <w:sz w:val="12"/>
                                <w:szCs w:val="12"/>
                              </w:rPr>
                              <w:t>Bicycle Wheel</w:t>
                            </w:r>
                            <w:r w:rsidRPr="005B5240">
                              <w:rPr>
                                <w:color w:val="000000"/>
                                <w:sz w:val="12"/>
                                <w:szCs w:val="12"/>
                              </w:rPr>
                              <w:t xml:space="preserve"> (19</w:t>
                            </w:r>
                            <w:r>
                              <w:rPr>
                                <w:color w:val="000000"/>
                                <w:sz w:val="12"/>
                                <w:szCs w:val="12"/>
                              </w:rPr>
                              <w:t>63), Private Collection of R Hamilton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0A41292" id="_x0000_s1030" style="position:absolute;margin-left:-1pt;margin-top:251.5pt;width:206.5pt;height: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" filled="f" stroked="f">
                <v:textbox>
                  <w:txbxContent>
                    <w:p w14:paraId="3B7A4DB8" w14:textId="77777777" w:rsidR="0046588D" w:rsidRPr="005B5240" w:rsidRDefault="0046588D" w:rsidP="0046588D">
                      <w:pPr>
                        <w:rPr>
                          <w:sz w:val="12"/>
                          <w:szCs w:val="12"/>
                        </w:rPr>
                      </w:pPr>
                      <w:r w:rsidRPr="005B5240">
                        <w:rPr>
                          <w:color w:val="000000"/>
                          <w:sz w:val="12"/>
                          <w:szCs w:val="12"/>
                        </w:rPr>
                        <w:t xml:space="preserve">Marcel Duchamp- </w:t>
                      </w:r>
                      <w:r>
                        <w:rPr>
                          <w:color w:val="000000"/>
                          <w:sz w:val="12"/>
                          <w:szCs w:val="12"/>
                        </w:rPr>
                        <w:t>Bicycle Wheel</w:t>
                      </w:r>
                      <w:r w:rsidRPr="005B5240">
                        <w:rPr>
                          <w:color w:val="000000"/>
                          <w:sz w:val="12"/>
                          <w:szCs w:val="12"/>
                        </w:rPr>
                        <w:t xml:space="preserve"> (19</w:t>
                      </w:r>
                      <w:r>
                        <w:rPr>
                          <w:color w:val="000000"/>
                          <w:sz w:val="12"/>
                          <w:szCs w:val="12"/>
                        </w:rPr>
                        <w:t>63), Private Collection of R Hamilton</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2693F8D9" wp14:editId="15BE5957">
                <wp:simplePos x="0" y="0"/>
                <wp:positionH relativeFrom="column">
                  <wp:posOffset>50800</wp:posOffset>
                </wp:positionH>
                <wp:positionV relativeFrom="paragraph">
                  <wp:posOffset>3196590</wp:posOffset>
                </wp:positionV>
                <wp:extent cx="5043805" cy="337820"/>
                <wp:effectExtent l="0" t="0" r="0" b="5080"/>
                <wp:wrapNone/>
                <wp:docPr id="12" name="Rectangle 12"/>
                <wp:cNvGraphicFramePr/>
                <a:graphic xmlns:a="http://schemas.openxmlformats.org/drawingml/2006/main">
                  <a:graphicData uri="http://schemas.microsoft.com/office/word/2010/wordprocessingShape">
                    <wps:wsp>
                      <wps:cNvSpPr/>
                      <wps:spPr>
                        <a:xfrm>
                          <a:off x="0" y="0"/>
                          <a:ext cx="5043805" cy="3378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2BFF14" id="Rectangle 12" o:spid="_x0000_s1026" style="position:absolute;margin-left:4pt;margin-top:251.7pt;width:397.15pt;height:26.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" fillcolor="white [3212]" stroked="f" strokeweight="1pt"/>
            </w:pict>
          </mc:Fallback>
        </mc:AlternateContent>
      </w:r>
      <w:r>
        <w:rPr>
          <w:noProof/>
        </w:rPr>
        <w:drawing>
          <wp:inline distT="0" distB="0" distL="0" distR="0" wp14:anchorId="427618CA" wp14:editId="47A1C5BA">
            <wp:extent cx="2666626" cy="3352800"/>
            <wp:effectExtent l="0" t="0" r="635" b="0"/>
            <wp:docPr id="9" name="Picture 1" descr="A picture containing sitting, bicycle, white, table&#10;&#10;Description automatically generated">
              <a:extLst xmlns:a="http://schemas.openxmlformats.org/drawingml/2006/main">
                <a:ext uri="{FF2B5EF4-FFF2-40B4-BE49-F238E27FC236}">
                  <a16:creationId xmlns:a16="http://schemas.microsoft.com/office/drawing/2014/main" id="{44461E24-0215-9F4E-91BC-24D3DE47EF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sitting, bicycle, white, table&#10;&#10;Description automatically generated">
                      <a:extLst>
                        <a:ext uri="{FF2B5EF4-FFF2-40B4-BE49-F238E27FC236}">
                          <a16:creationId xmlns:a16="http://schemas.microsoft.com/office/drawing/2014/main" id="{44461E24-0215-9F4E-91BC-24D3DE47EFDA}"/>
                        </a:ext>
                      </a:extLst>
                    </pic:cNvPr>
                    <pic:cNvPicPr>
                      <a:picLocks noChangeAspect="1"/>
                    </pic:cNvPicPr>
                  </pic:nvPicPr>
                  <pic:blipFill>
                    <a:blip r:embed="rId9"/>
                    <a:stretch>
                      <a:fillRect/>
                    </a:stretch>
                  </pic:blipFill>
                  <pic:spPr>
                    <a:xfrm>
                      <a:off x="0" y="0"/>
                      <a:ext cx="2678744" cy="3368036"/>
                    </a:xfrm>
                    <a:prstGeom prst="rect">
                      <a:avLst/>
                    </a:prstGeom>
                  </pic:spPr>
                </pic:pic>
              </a:graphicData>
            </a:graphic>
          </wp:inline>
        </w:drawing>
      </w:r>
    </w:p>
    <w:p w14:paraId="3DDFA46B" w14:textId="77777777" w:rsidR="0046588D" w:rsidRDefault="0046588D" w:rsidP="008E396F">
      <w:pPr>
        <w:shd w:val="clear" w:color="auto" w:fill="FFFFFF"/>
        <w:spacing w:before="240"/>
        <w:rPr>
          <w:color w:val="000000"/>
          <w:highlight w:val="white"/>
        </w:rPr>
      </w:pPr>
    </w:p>
    <w:p w14:paraId="2B179839" w14:textId="77777777" w:rsidR="0046588D" w:rsidRDefault="0046588D" w:rsidP="008E396F">
      <w:pPr>
        <w:shd w:val="clear" w:color="auto" w:fill="FFFFFF"/>
        <w:spacing w:before="240"/>
        <w:rPr>
          <w:color w:val="000000"/>
          <w:highlight w:val="white"/>
        </w:rPr>
      </w:pPr>
    </w:p>
    <w:p w14:paraId="23F8C705" w14:textId="77777777" w:rsidR="0046588D" w:rsidRDefault="0046588D" w:rsidP="008E396F">
      <w:pPr>
        <w:shd w:val="clear" w:color="auto" w:fill="FFFFFF"/>
        <w:spacing w:before="240"/>
        <w:rPr>
          <w:color w:val="000000"/>
          <w:highlight w:val="white"/>
        </w:rPr>
        <w:sectPr w:rsidR="0046588D" w:rsidSect="008E396F">
          <w:headerReference w:type="even" r:id="rId10"/>
          <w:headerReference w:type="default" r:id="rId11"/>
          <w:headerReference w:type="first" r:id="rId12"/>
          <w:pgSz w:w="12240" w:h="15840"/>
          <w:pgMar w:top="1440" w:right="1440" w:bottom="1440" w:left="1440" w:header="720" w:footer="720" w:gutter="0"/>
          <w:pgNumType w:start="1" w:chapStyle="1"/>
          <w:cols w:space="720"/>
          <w:titlePg/>
          <w:docGrid w:linePitch="360"/>
        </w:sectPr>
      </w:pPr>
    </w:p>
    <w:p w14:paraId="54B08E91" w14:textId="74CAD275" w:rsidR="008E396F" w:rsidRDefault="008E396F" w:rsidP="008E396F">
      <w:pPr>
        <w:shd w:val="clear" w:color="auto" w:fill="FFFFFF"/>
        <w:spacing w:before="240"/>
      </w:pPr>
      <w:proofErr w:type="spellStart"/>
      <w:r>
        <w:rPr>
          <w:color w:val="000000"/>
          <w:highlight w:val="white"/>
        </w:rPr>
        <w:lastRenderedPageBreak/>
        <w:t>Rikiesha</w:t>
      </w:r>
      <w:proofErr w:type="spellEnd"/>
      <w:r>
        <w:rPr>
          <w:color w:val="000000"/>
          <w:highlight w:val="white"/>
        </w:rPr>
        <w:t xml:space="preserve"> Metzger</w:t>
      </w:r>
    </w:p>
    <w:p w14:paraId="145A335C" w14:textId="7DE8E52D" w:rsidR="008E396F" w:rsidRDefault="008E396F" w:rsidP="008E396F">
      <w:pPr>
        <w:shd w:val="clear" w:color="auto" w:fill="FFFFFF"/>
      </w:pPr>
      <w:r>
        <w:rPr>
          <w:color w:val="000000"/>
          <w:highlight w:val="white"/>
        </w:rPr>
        <w:t>701 Art</w:t>
      </w:r>
      <w:r>
        <w:rPr>
          <w:color w:val="000000"/>
        </w:rPr>
        <w:t xml:space="preserve"> and Theory</w:t>
      </w:r>
    </w:p>
    <w:p w14:paraId="63710C5D" w14:textId="121A3F7E" w:rsidR="008E396F" w:rsidRDefault="008E396F" w:rsidP="008E396F">
      <w:pPr>
        <w:shd w:val="clear" w:color="auto" w:fill="FFFFFF"/>
      </w:pPr>
      <w:r>
        <w:rPr>
          <w:color w:val="000000"/>
        </w:rPr>
        <w:t>Outline</w:t>
      </w:r>
    </w:p>
    <w:p w14:paraId="02F4319E" w14:textId="77777777" w:rsidR="008E396F" w:rsidRDefault="008E396F" w:rsidP="008E396F">
      <w:pPr>
        <w:shd w:val="clear" w:color="auto" w:fill="FFFFFF"/>
      </w:pPr>
      <w:r>
        <w:rPr>
          <w:color w:val="000000"/>
          <w:highlight w:val="white"/>
        </w:rPr>
        <w:t xml:space="preserve">Professor </w:t>
      </w:r>
      <w:r>
        <w:rPr>
          <w:color w:val="000000"/>
        </w:rPr>
        <w:t>Simonetta Mono</w:t>
      </w:r>
    </w:p>
    <w:p w14:paraId="6D20281A" w14:textId="77777777" w:rsidR="008E396F" w:rsidRDefault="008E396F" w:rsidP="008E396F">
      <w:pPr>
        <w:shd w:val="clear" w:color="auto" w:fill="FFFFFF"/>
      </w:pPr>
      <w:r>
        <w:rPr>
          <w:color w:val="000000"/>
          <w:highlight w:val="white"/>
        </w:rPr>
        <w:t>June 7, 2020</w:t>
      </w:r>
    </w:p>
    <w:p w14:paraId="505B2BEA" w14:textId="77777777" w:rsidR="008E396F" w:rsidRDefault="008E396F" w:rsidP="009D4AD4">
      <w:pPr>
        <w:jc w:val="center"/>
      </w:pPr>
    </w:p>
    <w:p w14:paraId="3975C6A5" w14:textId="0CAFD3C0" w:rsidR="00F5490E" w:rsidRPr="009D4AD4" w:rsidRDefault="009D4AD4" w:rsidP="009D4AD4">
      <w:pPr>
        <w:jc w:val="center"/>
      </w:pPr>
      <w:r w:rsidRPr="009D4AD4">
        <w:t>Outline</w:t>
      </w:r>
    </w:p>
    <w:p w14:paraId="70C2466F" w14:textId="77777777" w:rsidR="0020188C" w:rsidRDefault="0020188C" w:rsidP="0020188C">
      <w:pPr>
        <w:rPr>
          <w:color w:val="000000"/>
        </w:rPr>
      </w:pPr>
    </w:p>
    <w:p w14:paraId="3E4DC65C" w14:textId="52E6F6EA" w:rsidR="003838E1" w:rsidRDefault="00796F30" w:rsidP="0046588D">
      <w:r w:rsidRPr="00065458">
        <w:rPr>
          <w:color w:val="000000"/>
        </w:rPr>
        <w:t>Topic:</w:t>
      </w:r>
      <w:r>
        <w:rPr>
          <w:color w:val="000000"/>
        </w:rPr>
        <w:t xml:space="preserve"> </w:t>
      </w:r>
      <w:r w:rsidR="007A4B67" w:rsidRPr="0020188C">
        <w:rPr>
          <w:color w:val="000000"/>
        </w:rPr>
        <w:t xml:space="preserve">In this paper I will discuss how utopianism plays a role in the development of a hidden identity in Duchamp himself, his ideas behind Readymade objects and his sculpture entitled, </w:t>
      </w:r>
      <w:r w:rsidR="007A4B67" w:rsidRPr="0020188C">
        <w:rPr>
          <w:i/>
          <w:iCs/>
          <w:color w:val="000000"/>
        </w:rPr>
        <w:t>Fountain</w:t>
      </w:r>
      <w:r w:rsidR="007A4B67" w:rsidRPr="0020188C">
        <w:rPr>
          <w:color w:val="000000"/>
        </w:rPr>
        <w:t>.</w:t>
      </w:r>
    </w:p>
    <w:p w14:paraId="019B4B66" w14:textId="77777777" w:rsidR="0046588D" w:rsidRPr="0046588D" w:rsidRDefault="0046588D" w:rsidP="0046588D"/>
    <w:p w14:paraId="7745F3BE" w14:textId="79CA0489" w:rsidR="003838E1" w:rsidRDefault="00F80F85" w:rsidP="0046588D">
      <w:pPr>
        <w:spacing w:after="5"/>
        <w:ind w:right="3"/>
        <w:rPr>
          <w:rFonts w:eastAsiaTheme="minorHAnsi"/>
        </w:rPr>
      </w:pPr>
      <w:r w:rsidRPr="00065458">
        <w:rPr>
          <w:bCs/>
        </w:rPr>
        <w:t>Identify your “cast of characters”:</w:t>
      </w:r>
      <w:r w:rsidRPr="0020188C">
        <w:t xml:space="preserve"> </w:t>
      </w:r>
      <w:r w:rsidR="006642F0">
        <w:rPr>
          <w:color w:val="000000"/>
        </w:rPr>
        <w:t xml:space="preserve">This essay </w:t>
      </w:r>
      <w:r w:rsidR="006642F0" w:rsidRPr="00174164">
        <w:rPr>
          <w:color w:val="000000"/>
        </w:rPr>
        <w:t>define</w:t>
      </w:r>
      <w:r w:rsidR="006642F0">
        <w:rPr>
          <w:color w:val="000000"/>
        </w:rPr>
        <w:t>s u</w:t>
      </w:r>
      <w:r w:rsidR="006642F0" w:rsidRPr="00174164">
        <w:rPr>
          <w:color w:val="000000"/>
        </w:rPr>
        <w:t xml:space="preserve">topianism as a place of complete satisfaction according to Duchamp’s own beliefs and his intended outcome as highlighted in his essay, </w:t>
      </w:r>
      <w:r w:rsidR="006642F0" w:rsidRPr="00174164">
        <w:rPr>
          <w:i/>
          <w:iCs/>
          <w:color w:val="000000"/>
        </w:rPr>
        <w:t>The Richard Mutt Case</w:t>
      </w:r>
      <w:r w:rsidR="006642F0" w:rsidRPr="00174164">
        <w:rPr>
          <w:color w:val="000000"/>
        </w:rPr>
        <w:t>. </w:t>
      </w:r>
      <w:r w:rsidR="00335F55" w:rsidRPr="00174164">
        <w:rPr>
          <w:color w:val="000000"/>
        </w:rPr>
        <w:t xml:space="preserve">Gropius’ The Theory and Organization of the Bauhaus, “a school with a commitment to ‘release the creative powers of the student’ . . . to be assured of a productive outcome through contacts with industry”(309); and Huelsenbeck and Hausmann’s </w:t>
      </w:r>
      <w:r w:rsidR="00335F55" w:rsidRPr="00174164">
        <w:rPr>
          <w:i/>
          <w:iCs/>
          <w:color w:val="000000"/>
        </w:rPr>
        <w:t>What Is Dadaism,</w:t>
      </w:r>
      <w:r w:rsidR="00335F55" w:rsidRPr="00174164">
        <w:rPr>
          <w:color w:val="000000"/>
        </w:rPr>
        <w:t xml:space="preserve"> are used as supporting text to establish the foundation upon which this utopian claim is built. Although this paper highlights Huelsenbeck and Hausman’s </w:t>
      </w:r>
      <w:r w:rsidR="00335F55">
        <w:rPr>
          <w:color w:val="000000"/>
        </w:rPr>
        <w:t xml:space="preserve">(H/H) </w:t>
      </w:r>
      <w:r w:rsidR="00335F55" w:rsidRPr="00174164">
        <w:rPr>
          <w:color w:val="000000"/>
        </w:rPr>
        <w:t xml:space="preserve">essay, </w:t>
      </w:r>
      <w:proofErr w:type="gramStart"/>
      <w:r w:rsidR="00335F55" w:rsidRPr="00174164">
        <w:rPr>
          <w:i/>
          <w:iCs/>
          <w:color w:val="000000"/>
        </w:rPr>
        <w:t>What</w:t>
      </w:r>
      <w:proofErr w:type="gramEnd"/>
      <w:r w:rsidR="00335F55" w:rsidRPr="00174164">
        <w:rPr>
          <w:i/>
          <w:iCs/>
          <w:color w:val="000000"/>
        </w:rPr>
        <w:t xml:space="preserve"> is Dadaism</w:t>
      </w:r>
      <w:r w:rsidR="00335F55" w:rsidRPr="00174164">
        <w:rPr>
          <w:color w:val="000000"/>
        </w:rPr>
        <w:t xml:space="preserve">, I will use Dadaism as defined by Huelsenbeck in his essay entitled, </w:t>
      </w:r>
      <w:r w:rsidR="00335F55" w:rsidRPr="00174164">
        <w:rPr>
          <w:i/>
          <w:iCs/>
          <w:color w:val="000000"/>
        </w:rPr>
        <w:t>First German Dada Manifesto</w:t>
      </w:r>
      <w:r w:rsidR="00335F55" w:rsidRPr="00174164">
        <w:rPr>
          <w:color w:val="000000"/>
        </w:rPr>
        <w:t>.</w:t>
      </w:r>
      <w:r w:rsidR="006642F0">
        <w:rPr>
          <w:color w:val="000000"/>
        </w:rPr>
        <w:t xml:space="preserve"> </w:t>
      </w:r>
      <w:r w:rsidR="006642F0" w:rsidRPr="00174164">
        <w:rPr>
          <w:color w:val="000000"/>
        </w:rPr>
        <w:t xml:space="preserve">Huelsenbeck records, “[t]he </w:t>
      </w:r>
      <w:proofErr w:type="gramStart"/>
      <w:r w:rsidR="006642F0" w:rsidRPr="00174164">
        <w:rPr>
          <w:color w:val="000000"/>
        </w:rPr>
        <w:t>word</w:t>
      </w:r>
      <w:proofErr w:type="gramEnd"/>
      <w:r w:rsidR="006642F0" w:rsidRPr="00174164">
        <w:rPr>
          <w:color w:val="000000"/>
        </w:rPr>
        <w:t xml:space="preserve"> Dada symbolizes the most primitive [simple, basic] relation to the reality of the environment; with Dadaism a new reality comes into its own” (258).</w:t>
      </w:r>
    </w:p>
    <w:p w14:paraId="561CE232" w14:textId="77777777" w:rsidR="0046588D" w:rsidRPr="0046588D" w:rsidRDefault="0046588D" w:rsidP="0046588D">
      <w:pPr>
        <w:spacing w:after="5"/>
        <w:ind w:right="3"/>
        <w:rPr>
          <w:rFonts w:eastAsiaTheme="minorHAnsi"/>
        </w:rPr>
      </w:pPr>
    </w:p>
    <w:p w14:paraId="61595322" w14:textId="51A4BC8E" w:rsidR="00515086" w:rsidRDefault="00F80F85" w:rsidP="003838E1">
      <w:pPr>
        <w:rPr>
          <w:color w:val="000000"/>
        </w:rPr>
      </w:pPr>
      <w:r w:rsidRPr="00065458">
        <w:rPr>
          <w:bCs/>
        </w:rPr>
        <w:t>Argument</w:t>
      </w:r>
      <w:r w:rsidR="00D90DB0" w:rsidRPr="00065458">
        <w:rPr>
          <w:bCs/>
        </w:rPr>
        <w:t>:</w:t>
      </w:r>
      <w:r w:rsidR="000C2DA2">
        <w:t xml:space="preserve"> </w:t>
      </w:r>
      <w:r w:rsidR="000C2DA2" w:rsidRPr="00174164">
        <w:rPr>
          <w:color w:val="000000"/>
        </w:rPr>
        <w:t xml:space="preserve">While I am of the opinion that Duchamp would not consider himself “a utopian,” I will argue that his hidden identity behind the pseudonym 'R. Mutt, his </w:t>
      </w:r>
      <w:r w:rsidR="000C2DA2" w:rsidRPr="00174164">
        <w:rPr>
          <w:i/>
          <w:iCs/>
          <w:color w:val="000000"/>
        </w:rPr>
        <w:t xml:space="preserve">Fountain </w:t>
      </w:r>
      <w:r w:rsidR="000C2DA2" w:rsidRPr="00174164">
        <w:rPr>
          <w:color w:val="000000"/>
        </w:rPr>
        <w:t xml:space="preserve">sculpture, and his ideas behind Readymade objects, aligns with utopian ideologies therefore categorizing Duchamp as a </w:t>
      </w:r>
      <w:proofErr w:type="spellStart"/>
      <w:r w:rsidR="000C2DA2" w:rsidRPr="00174164">
        <w:rPr>
          <w:color w:val="000000"/>
        </w:rPr>
        <w:t>utopianist</w:t>
      </w:r>
      <w:proofErr w:type="spellEnd"/>
      <w:r w:rsidR="000C2DA2" w:rsidRPr="00174164">
        <w:rPr>
          <w:color w:val="000000"/>
        </w:rPr>
        <w:t xml:space="preserve"> himself. </w:t>
      </w:r>
    </w:p>
    <w:p w14:paraId="37E2693B" w14:textId="77777777" w:rsidR="003838E1" w:rsidRDefault="003838E1" w:rsidP="003838E1">
      <w:pPr>
        <w:rPr>
          <w:u w:val="single" w:color="000000"/>
        </w:rPr>
      </w:pPr>
    </w:p>
    <w:p w14:paraId="0D2BD161" w14:textId="66150AB2" w:rsidR="00F80F85" w:rsidRPr="00A00794" w:rsidRDefault="00723BE5" w:rsidP="003838E1">
      <w:pPr>
        <w:pStyle w:val="ListParagraph"/>
        <w:numPr>
          <w:ilvl w:val="0"/>
          <w:numId w:val="9"/>
        </w:numPr>
        <w:textAlignment w:val="baseline"/>
        <w:rPr>
          <w:color w:val="000000"/>
        </w:rPr>
      </w:pPr>
      <w:r w:rsidRPr="001A38B2">
        <w:rPr>
          <w:color w:val="000000"/>
        </w:rPr>
        <w:t>Duchamp is known as painter and sculptor</w:t>
      </w:r>
      <w:r w:rsidR="00280D2F">
        <w:rPr>
          <w:color w:val="000000"/>
        </w:rPr>
        <w:t xml:space="preserve"> however,</w:t>
      </w:r>
      <w:r w:rsidR="001A38B2" w:rsidRPr="001A38B2">
        <w:rPr>
          <w:color w:val="000000"/>
        </w:rPr>
        <w:t xml:space="preserve"> </w:t>
      </w:r>
      <w:r w:rsidR="00E24368" w:rsidRPr="001A38B2">
        <w:rPr>
          <w:color w:val="000000"/>
        </w:rPr>
        <w:t>Duchamp</w:t>
      </w:r>
      <w:r w:rsidR="00A60B47">
        <w:rPr>
          <w:color w:val="000000"/>
        </w:rPr>
        <w:t xml:space="preserve"> is an</w:t>
      </w:r>
      <w:r w:rsidR="007C60B1" w:rsidRPr="001A38B2">
        <w:rPr>
          <w:color w:val="000000"/>
        </w:rPr>
        <w:t xml:space="preserve"> </w:t>
      </w:r>
      <w:r w:rsidR="0073292E" w:rsidRPr="001A38B2">
        <w:rPr>
          <w:color w:val="000000"/>
        </w:rPr>
        <w:t xml:space="preserve">“undercover” </w:t>
      </w:r>
      <w:r w:rsidR="007C60B1" w:rsidRPr="001A38B2">
        <w:rPr>
          <w:color w:val="000000"/>
        </w:rPr>
        <w:t>utopian</w:t>
      </w:r>
      <w:r w:rsidR="0073292E" w:rsidRPr="001A38B2">
        <w:rPr>
          <w:color w:val="000000"/>
        </w:rPr>
        <w:t xml:space="preserve">. Duchamp </w:t>
      </w:r>
      <w:r w:rsidR="00F36A40" w:rsidRPr="001A38B2">
        <w:rPr>
          <w:color w:val="000000"/>
        </w:rPr>
        <w:t>abandoned</w:t>
      </w:r>
      <w:r w:rsidR="00FB2F43" w:rsidRPr="001A38B2">
        <w:rPr>
          <w:color w:val="000000"/>
        </w:rPr>
        <w:t xml:space="preserve"> paint</w:t>
      </w:r>
      <w:r w:rsidR="00F36A40" w:rsidRPr="001A38B2">
        <w:rPr>
          <w:color w:val="000000"/>
        </w:rPr>
        <w:t xml:space="preserve">ing to produce </w:t>
      </w:r>
      <w:r w:rsidR="00EE099E" w:rsidRPr="001A38B2">
        <w:rPr>
          <w:color w:val="000000"/>
        </w:rPr>
        <w:t>‘</w:t>
      </w:r>
      <w:proofErr w:type="spellStart"/>
      <w:r w:rsidR="00F36A40" w:rsidRPr="001A38B2">
        <w:rPr>
          <w:color w:val="000000"/>
        </w:rPr>
        <w:t>Readymade</w:t>
      </w:r>
      <w:r w:rsidR="00EE099E" w:rsidRPr="001A38B2">
        <w:rPr>
          <w:color w:val="000000"/>
        </w:rPr>
        <w:t>s</w:t>
      </w:r>
      <w:proofErr w:type="spellEnd"/>
      <w:r w:rsidR="00EE099E" w:rsidRPr="001A38B2">
        <w:rPr>
          <w:color w:val="000000"/>
        </w:rPr>
        <w:t>’</w:t>
      </w:r>
      <w:r w:rsidR="001A38B2">
        <w:rPr>
          <w:color w:val="000000"/>
        </w:rPr>
        <w:t xml:space="preserve"> </w:t>
      </w:r>
      <w:r w:rsidR="00F36A40" w:rsidRPr="001A38B2">
        <w:rPr>
          <w:color w:val="000000"/>
        </w:rPr>
        <w:t>(sculptures)</w:t>
      </w:r>
    </w:p>
    <w:p w14:paraId="650C3759" w14:textId="213B6286" w:rsidR="00F80F85" w:rsidRPr="002A6B30" w:rsidRDefault="00B9416F" w:rsidP="003838E1">
      <w:pPr>
        <w:pStyle w:val="ListParagraph"/>
        <w:numPr>
          <w:ilvl w:val="0"/>
          <w:numId w:val="11"/>
        </w:numPr>
        <w:textAlignment w:val="baseline"/>
        <w:rPr>
          <w:color w:val="000000"/>
        </w:rPr>
      </w:pPr>
      <w:r w:rsidRPr="002A6B30">
        <w:rPr>
          <w:color w:val="000000"/>
        </w:rPr>
        <w:t>R. Mutt is the name Duchamp used to enter his work to the open exhibition of the Society of Independent Artists in New York, in 1917.</w:t>
      </w:r>
    </w:p>
    <w:p w14:paraId="3FC5B0A9" w14:textId="76C60AE1" w:rsidR="00F80F85" w:rsidRPr="002A6B30" w:rsidRDefault="00FE6155" w:rsidP="00A85B8C">
      <w:pPr>
        <w:numPr>
          <w:ilvl w:val="0"/>
          <w:numId w:val="11"/>
        </w:numPr>
        <w:spacing w:after="11"/>
        <w:ind w:right="3"/>
      </w:pPr>
      <w:r w:rsidRPr="002A6B30">
        <w:rPr>
          <w:color w:val="000000"/>
        </w:rPr>
        <w:t xml:space="preserve">Is it possible that Duchamp wants to recreate his life as an </w:t>
      </w:r>
      <w:proofErr w:type="gramStart"/>
      <w:r w:rsidRPr="002A6B30">
        <w:rPr>
          <w:color w:val="000000"/>
        </w:rPr>
        <w:t>artist  to</w:t>
      </w:r>
      <w:proofErr w:type="gramEnd"/>
      <w:r w:rsidRPr="002A6B30">
        <w:rPr>
          <w:color w:val="000000"/>
        </w:rPr>
        <w:t xml:space="preserve"> become a “new creation,” different from his previously known painterly self to hide behind a hidden identity.</w:t>
      </w:r>
    </w:p>
    <w:p w14:paraId="413966F9" w14:textId="432C6605" w:rsidR="00A00794" w:rsidRPr="00385494" w:rsidRDefault="002A6B30" w:rsidP="003838E1">
      <w:pPr>
        <w:pStyle w:val="ListParagraph"/>
        <w:numPr>
          <w:ilvl w:val="0"/>
          <w:numId w:val="11"/>
        </w:numPr>
      </w:pPr>
      <w:r w:rsidRPr="002A6B30">
        <w:rPr>
          <w:color w:val="000000"/>
        </w:rPr>
        <w:t>Gropius states “[n]o longer can anything exist in isolation. We perceive every form as the embodiment of an idea, every piece if work as a manifestation of our innermost selves” (309).</w:t>
      </w:r>
    </w:p>
    <w:p w14:paraId="19529C92" w14:textId="77777777" w:rsidR="00385494" w:rsidRPr="00C301D6" w:rsidRDefault="00385494" w:rsidP="00385494">
      <w:pPr>
        <w:ind w:left="1080"/>
      </w:pPr>
    </w:p>
    <w:p w14:paraId="4AD719FB" w14:textId="0EDA1577" w:rsidR="003A639A" w:rsidRPr="003A639A" w:rsidRDefault="003A639A" w:rsidP="003838E1">
      <w:pPr>
        <w:pStyle w:val="ListParagraph"/>
        <w:numPr>
          <w:ilvl w:val="0"/>
          <w:numId w:val="9"/>
        </w:numPr>
      </w:pPr>
      <w:r w:rsidRPr="003A639A">
        <w:rPr>
          <w:color w:val="000000"/>
        </w:rPr>
        <w:t xml:space="preserve">Duchamp’s new identity makes room for his new artistic practice as he establishes his </w:t>
      </w:r>
      <w:r w:rsidRPr="003A639A">
        <w:rPr>
          <w:i/>
          <w:iCs/>
          <w:color w:val="000000"/>
        </w:rPr>
        <w:t>rules of engagement</w:t>
      </w:r>
      <w:r w:rsidRPr="003A639A">
        <w:rPr>
          <w:color w:val="000000"/>
        </w:rPr>
        <w:t xml:space="preserve"> with his Readymade art, </w:t>
      </w:r>
      <w:r w:rsidRPr="003A639A">
        <w:rPr>
          <w:i/>
          <w:iCs/>
          <w:color w:val="000000"/>
        </w:rPr>
        <w:t>Fountain</w:t>
      </w:r>
      <w:r w:rsidR="007B66E1">
        <w:rPr>
          <w:i/>
          <w:iCs/>
          <w:color w:val="000000"/>
        </w:rPr>
        <w:t>.</w:t>
      </w:r>
    </w:p>
    <w:p w14:paraId="2E772F02" w14:textId="77777777" w:rsidR="00E64877" w:rsidRDefault="00E64877" w:rsidP="003838E1">
      <w:pPr>
        <w:pStyle w:val="ListParagraph"/>
        <w:numPr>
          <w:ilvl w:val="1"/>
          <w:numId w:val="9"/>
        </w:numPr>
      </w:pPr>
      <w:r w:rsidRPr="00E64877">
        <w:rPr>
          <w:color w:val="000000"/>
        </w:rPr>
        <w:t xml:space="preserve">Duchamp’s Readymade art is found in the Dadaism period, and in a way is in line with H/H’s essay, </w:t>
      </w:r>
      <w:proofErr w:type="gramStart"/>
      <w:r w:rsidRPr="00E64877">
        <w:rPr>
          <w:i/>
          <w:iCs/>
          <w:color w:val="000000"/>
        </w:rPr>
        <w:t>What</w:t>
      </w:r>
      <w:proofErr w:type="gramEnd"/>
      <w:r w:rsidRPr="00E64877">
        <w:rPr>
          <w:i/>
          <w:iCs/>
          <w:color w:val="000000"/>
        </w:rPr>
        <w:t xml:space="preserve"> is Dadaism?</w:t>
      </w:r>
      <w:r w:rsidRPr="00E64877">
        <w:rPr>
          <w:color w:val="000000"/>
        </w:rPr>
        <w:t xml:space="preserve"> </w:t>
      </w:r>
    </w:p>
    <w:p w14:paraId="44670494" w14:textId="77777777" w:rsidR="007861C0" w:rsidRDefault="007861C0" w:rsidP="003838E1">
      <w:pPr>
        <w:pStyle w:val="ListParagraph"/>
        <w:numPr>
          <w:ilvl w:val="1"/>
          <w:numId w:val="9"/>
        </w:numPr>
      </w:pPr>
      <w:r w:rsidRPr="007861C0">
        <w:rPr>
          <w:color w:val="000000"/>
        </w:rPr>
        <w:t xml:space="preserve">In the first line of </w:t>
      </w:r>
      <w:r w:rsidRPr="007861C0">
        <w:rPr>
          <w:i/>
          <w:iCs/>
          <w:color w:val="000000"/>
        </w:rPr>
        <w:t>What is Dadaism</w:t>
      </w:r>
      <w:r w:rsidRPr="007861C0">
        <w:rPr>
          <w:color w:val="000000"/>
        </w:rPr>
        <w:t xml:space="preserve">, the manifesto states “Dadaism </w:t>
      </w:r>
      <w:proofErr w:type="gramStart"/>
      <w:r w:rsidRPr="007861C0">
        <w:rPr>
          <w:color w:val="000000"/>
        </w:rPr>
        <w:t>demands”(</w:t>
      </w:r>
      <w:proofErr w:type="gramEnd"/>
      <w:r w:rsidRPr="007861C0">
        <w:rPr>
          <w:color w:val="000000"/>
        </w:rPr>
        <w:t xml:space="preserve">Huelsenbeck 259). </w:t>
      </w:r>
    </w:p>
    <w:p w14:paraId="4414F54B" w14:textId="607C72D4" w:rsidR="00033F6C" w:rsidRPr="00B111E1" w:rsidRDefault="00033F6C" w:rsidP="003838E1">
      <w:pPr>
        <w:pStyle w:val="NormalWeb"/>
        <w:numPr>
          <w:ilvl w:val="1"/>
          <w:numId w:val="9"/>
        </w:numPr>
        <w:spacing w:before="0" w:beforeAutospacing="0" w:after="0" w:afterAutospacing="0"/>
      </w:pPr>
      <w:r>
        <w:rPr>
          <w:color w:val="000000"/>
        </w:rPr>
        <w:lastRenderedPageBreak/>
        <w:t>Duchamp’s Readymade objects illuminate the utopian ideology of “movement and struggle</w:t>
      </w:r>
      <w:r w:rsidR="0050351F">
        <w:rPr>
          <w:color w:val="000000"/>
        </w:rPr>
        <w:t>.</w:t>
      </w:r>
    </w:p>
    <w:p w14:paraId="1ECCEEB5" w14:textId="2D1E7DB2" w:rsidR="00A00794" w:rsidRPr="0046588D" w:rsidRDefault="00AD5391" w:rsidP="003838E1">
      <w:pPr>
        <w:pStyle w:val="ListParagraph"/>
        <w:numPr>
          <w:ilvl w:val="1"/>
          <w:numId w:val="9"/>
        </w:numPr>
      </w:pPr>
      <w:r>
        <w:rPr>
          <w:color w:val="000000"/>
        </w:rPr>
        <w:t>T</w:t>
      </w:r>
      <w:r w:rsidR="00B111E1" w:rsidRPr="00B111E1">
        <w:rPr>
          <w:color w:val="000000"/>
        </w:rPr>
        <w:t xml:space="preserve">he Bauhaus utopian impulse underlined with Duchamp’s </w:t>
      </w:r>
      <w:r w:rsidR="00B111E1" w:rsidRPr="00B111E1">
        <w:rPr>
          <w:i/>
          <w:iCs/>
          <w:color w:val="000000"/>
        </w:rPr>
        <w:t>Fountain</w:t>
      </w:r>
      <w:r w:rsidR="00B111E1" w:rsidRPr="00B111E1">
        <w:rPr>
          <w:color w:val="000000"/>
        </w:rPr>
        <w:t xml:space="preserve"> sculpture becomes his second example</w:t>
      </w:r>
      <w:r w:rsidR="00F0647D">
        <w:rPr>
          <w:color w:val="000000"/>
        </w:rPr>
        <w:t>.</w:t>
      </w:r>
    </w:p>
    <w:p w14:paraId="05C8CDDD" w14:textId="77777777" w:rsidR="0046588D" w:rsidRDefault="0046588D" w:rsidP="0046588D">
      <w:pPr>
        <w:ind w:left="720"/>
      </w:pPr>
    </w:p>
    <w:p w14:paraId="2F82A6B4" w14:textId="6FAE8209" w:rsidR="003A639A" w:rsidRDefault="00B90A6E" w:rsidP="003838E1">
      <w:pPr>
        <w:pStyle w:val="ListParagraph"/>
        <w:numPr>
          <w:ilvl w:val="0"/>
          <w:numId w:val="9"/>
        </w:numPr>
      </w:pPr>
      <w:proofErr w:type="spellStart"/>
      <w:r>
        <w:t>Readymades</w:t>
      </w:r>
      <w:proofErr w:type="spellEnd"/>
      <w:r>
        <w:t xml:space="preserve"> </w:t>
      </w:r>
      <w:r w:rsidR="00043527">
        <w:t>under</w:t>
      </w:r>
      <w:r>
        <w:t xml:space="preserve"> Dadaism </w:t>
      </w:r>
      <w:r w:rsidR="009A65DD">
        <w:t>helps to reveal Duchamp</w:t>
      </w:r>
      <w:r w:rsidR="00065458">
        <w:t>’</w:t>
      </w:r>
      <w:r w:rsidR="009A65DD">
        <w:t>s secret identity as a utopian</w:t>
      </w:r>
      <w:r>
        <w:t>.</w:t>
      </w:r>
    </w:p>
    <w:p w14:paraId="33FE7F8A" w14:textId="56A1BCAB" w:rsidR="00B90A6E" w:rsidRDefault="00B90A6E" w:rsidP="003838E1">
      <w:pPr>
        <w:pStyle w:val="ListParagraph"/>
        <w:numPr>
          <w:ilvl w:val="0"/>
          <w:numId w:val="14"/>
        </w:numPr>
        <w:textAlignment w:val="baseline"/>
        <w:rPr>
          <w:color w:val="000000"/>
        </w:rPr>
      </w:pPr>
      <w:r w:rsidRPr="00B90A6E">
        <w:rPr>
          <w:color w:val="000000"/>
        </w:rPr>
        <w:t xml:space="preserve">His Readymade objects are works which stem from items found in everyday utilitarian uses for example, the </w:t>
      </w:r>
      <w:proofErr w:type="gramStart"/>
      <w:r w:rsidRPr="00B90A6E">
        <w:rPr>
          <w:color w:val="000000"/>
        </w:rPr>
        <w:t>urinal</w:t>
      </w:r>
      <w:proofErr w:type="gramEnd"/>
      <w:r w:rsidRPr="00B90A6E">
        <w:rPr>
          <w:color w:val="000000"/>
        </w:rPr>
        <w:t xml:space="preserve"> which is given the new name, Fountain.</w:t>
      </w:r>
    </w:p>
    <w:p w14:paraId="53506DE2" w14:textId="1D6CF19B" w:rsidR="00831914" w:rsidRDefault="00831914" w:rsidP="003838E1">
      <w:pPr>
        <w:pStyle w:val="ListParagraph"/>
        <w:numPr>
          <w:ilvl w:val="0"/>
          <w:numId w:val="14"/>
        </w:numPr>
      </w:pPr>
      <w:r w:rsidRPr="00831914">
        <w:rPr>
          <w:color w:val="000000"/>
        </w:rPr>
        <w:t>Duchamp’s utopian identity begins to unfold all the more</w:t>
      </w:r>
      <w:r>
        <w:rPr>
          <w:color w:val="000000"/>
        </w:rPr>
        <w:t xml:space="preserve"> with his readymade objects.</w:t>
      </w:r>
    </w:p>
    <w:p w14:paraId="40469218" w14:textId="77777777" w:rsidR="00524488" w:rsidRDefault="00524488" w:rsidP="003838E1">
      <w:pPr>
        <w:pStyle w:val="ListParagraph"/>
        <w:numPr>
          <w:ilvl w:val="0"/>
          <w:numId w:val="14"/>
        </w:numPr>
      </w:pPr>
      <w:r w:rsidRPr="00524488">
        <w:rPr>
          <w:color w:val="000000"/>
        </w:rPr>
        <w:t xml:space="preserve">Admittedly, H/H’s detailed structure is in contrast to Duchamp’s more organic approach and in a way, Duchamp’s utopian identity begins to unfold all the more. </w:t>
      </w:r>
    </w:p>
    <w:p w14:paraId="15CFCD02" w14:textId="10DA4034" w:rsidR="00B90A6E" w:rsidRPr="00835FFB" w:rsidRDefault="00F81A22" w:rsidP="003838E1">
      <w:pPr>
        <w:pStyle w:val="ListParagraph"/>
        <w:numPr>
          <w:ilvl w:val="0"/>
          <w:numId w:val="14"/>
        </w:numPr>
      </w:pPr>
      <w:r>
        <w:rPr>
          <w:color w:val="000000"/>
        </w:rPr>
        <w:t xml:space="preserve">Duchamp’s </w:t>
      </w:r>
      <w:r w:rsidRPr="00211E53">
        <w:rPr>
          <w:i/>
          <w:iCs/>
          <w:color w:val="000000"/>
        </w:rPr>
        <w:t>Bicycle Wheel</w:t>
      </w:r>
      <w:r>
        <w:rPr>
          <w:color w:val="000000"/>
        </w:rPr>
        <w:t xml:space="preserve"> in comparison to </w:t>
      </w:r>
      <w:proofErr w:type="spellStart"/>
      <w:r w:rsidR="00585103" w:rsidRPr="00585103">
        <w:rPr>
          <w:color w:val="000000"/>
        </w:rPr>
        <w:t>Gropias</w:t>
      </w:r>
      <w:proofErr w:type="spellEnd"/>
      <w:r w:rsidR="00211E53">
        <w:rPr>
          <w:color w:val="000000"/>
        </w:rPr>
        <w:t>’</w:t>
      </w:r>
      <w:r w:rsidR="00564C21">
        <w:rPr>
          <w:color w:val="000000"/>
        </w:rPr>
        <w:t xml:space="preserve"> writings, situates he text with </w:t>
      </w:r>
      <w:r w:rsidR="0070067D">
        <w:rPr>
          <w:color w:val="000000"/>
        </w:rPr>
        <w:t>the art.</w:t>
      </w:r>
      <w:r w:rsidR="00062B1A">
        <w:rPr>
          <w:color w:val="000000"/>
        </w:rPr>
        <w:t xml:space="preserve"> </w:t>
      </w:r>
      <w:r w:rsidR="00585103" w:rsidRPr="00585103">
        <w:rPr>
          <w:color w:val="000000"/>
        </w:rPr>
        <w:t>“</w:t>
      </w:r>
      <w:r w:rsidR="0070067D">
        <w:rPr>
          <w:color w:val="000000"/>
        </w:rPr>
        <w:t>T</w:t>
      </w:r>
      <w:r w:rsidR="00585103" w:rsidRPr="00585103">
        <w:rPr>
          <w:color w:val="000000"/>
        </w:rPr>
        <w:t>he dominant spirit of our epoch is already recognizable although its form is not yet clearly defined (</w:t>
      </w:r>
      <w:proofErr w:type="spellStart"/>
      <w:r w:rsidR="00585103" w:rsidRPr="00585103">
        <w:rPr>
          <w:color w:val="000000"/>
        </w:rPr>
        <w:t>Gropias</w:t>
      </w:r>
      <w:proofErr w:type="spellEnd"/>
      <w:r w:rsidR="00585103" w:rsidRPr="00585103">
        <w:rPr>
          <w:color w:val="000000"/>
        </w:rPr>
        <w:t xml:space="preserve"> 309).</w:t>
      </w:r>
    </w:p>
    <w:p w14:paraId="1FDDB23B" w14:textId="77777777" w:rsidR="00835FFB" w:rsidRPr="0070067D" w:rsidRDefault="00835FFB" w:rsidP="00835FFB">
      <w:pPr>
        <w:pStyle w:val="ListParagraph"/>
        <w:ind w:left="1440"/>
      </w:pPr>
    </w:p>
    <w:p w14:paraId="74C41B41" w14:textId="4A693DAA" w:rsidR="00F80F85" w:rsidRPr="00D27844" w:rsidRDefault="00F80F85" w:rsidP="00835FFB">
      <w:pPr>
        <w:pStyle w:val="ListParagraph"/>
        <w:numPr>
          <w:ilvl w:val="0"/>
          <w:numId w:val="9"/>
        </w:numPr>
      </w:pPr>
      <w:r w:rsidRPr="00D27844">
        <w:t xml:space="preserve">Limits: </w:t>
      </w:r>
      <w:r w:rsidR="00ED21A3">
        <w:t>Three text made me consider</w:t>
      </w:r>
      <w:r w:rsidR="00385494">
        <w:t xml:space="preserve"> what the most important points were that would help my </w:t>
      </w:r>
      <w:proofErr w:type="spellStart"/>
      <w:r w:rsidR="00385494">
        <w:t>aregument</w:t>
      </w:r>
      <w:proofErr w:type="spellEnd"/>
      <w:r w:rsidR="00385494">
        <w:t>.</w:t>
      </w:r>
    </w:p>
    <w:p w14:paraId="1E1D2EA3" w14:textId="77777777" w:rsidR="00B356E3" w:rsidRDefault="00EF4BF8" w:rsidP="00B356E3">
      <w:pPr>
        <w:pStyle w:val="ListParagraph"/>
        <w:numPr>
          <w:ilvl w:val="0"/>
          <w:numId w:val="16"/>
        </w:numPr>
        <w:spacing w:after="5"/>
        <w:ind w:right="3"/>
      </w:pPr>
      <w:r>
        <w:t>I am under the assumption that Duch</w:t>
      </w:r>
      <w:r w:rsidR="00A96BE3">
        <w:t>amp used this given name in his cubist period since, the article only focuses on “The R</w:t>
      </w:r>
      <w:r w:rsidR="001E4BFE">
        <w:t>ichard</w:t>
      </w:r>
      <w:r w:rsidR="00A96BE3">
        <w:t xml:space="preserve"> Mutt </w:t>
      </w:r>
      <w:r w:rsidR="001E4BFE">
        <w:t>Case”</w:t>
      </w:r>
    </w:p>
    <w:p w14:paraId="59E03D44" w14:textId="77777777" w:rsidR="00B356E3" w:rsidRDefault="00F80F85" w:rsidP="00B356E3">
      <w:pPr>
        <w:pStyle w:val="ListParagraph"/>
        <w:numPr>
          <w:ilvl w:val="0"/>
          <w:numId w:val="16"/>
        </w:numPr>
        <w:spacing w:after="5"/>
        <w:ind w:right="3"/>
      </w:pPr>
      <w:r w:rsidRPr="0020188C">
        <w:t>I set aside</w:t>
      </w:r>
      <w:r w:rsidR="001E4BFE">
        <w:t xml:space="preserve"> detailed information about the </w:t>
      </w:r>
      <w:r w:rsidR="002B3FEE">
        <w:t>Bauhaus itself, but make mention that has a programmatic structure</w:t>
      </w:r>
      <w:r w:rsidRPr="0020188C">
        <w:t>.</w:t>
      </w:r>
    </w:p>
    <w:p w14:paraId="3FA3D0DC" w14:textId="7CB8D56A" w:rsidR="00B05634" w:rsidRDefault="002E1294" w:rsidP="00B356E3">
      <w:pPr>
        <w:pStyle w:val="ListParagraph"/>
        <w:numPr>
          <w:ilvl w:val="0"/>
          <w:numId w:val="16"/>
        </w:numPr>
        <w:spacing w:after="5"/>
        <w:ind w:right="3"/>
      </w:pPr>
      <w:r>
        <w:t>In the essay</w:t>
      </w:r>
      <w:r w:rsidR="00F02A6C">
        <w:t>,</w:t>
      </w:r>
      <w:r>
        <w:t xml:space="preserve"> “What is Dadaism”</w:t>
      </w:r>
      <w:r w:rsidR="00F02A6C">
        <w:t xml:space="preserve"> I had to look at the first manifesto to see how Huelsenbeck defined “</w:t>
      </w:r>
      <w:r w:rsidR="00FD20C9">
        <w:t>D</w:t>
      </w:r>
      <w:r w:rsidR="00F02A6C">
        <w:t>ada</w:t>
      </w:r>
      <w:r w:rsidR="00FD20C9">
        <w:t>ism.”</w:t>
      </w:r>
      <w:r w:rsidR="00F02A6C">
        <w:t xml:space="preserve"> </w:t>
      </w:r>
      <w:r w:rsidR="00F80F85" w:rsidRPr="0020188C">
        <w:t xml:space="preserve"> </w:t>
      </w:r>
    </w:p>
    <w:p w14:paraId="4A91DA38" w14:textId="77777777" w:rsidR="0077290E" w:rsidRDefault="0077290E" w:rsidP="0077290E">
      <w:pPr>
        <w:spacing w:after="5"/>
        <w:ind w:left="1440" w:right="3"/>
      </w:pPr>
    </w:p>
    <w:p w14:paraId="398DC7DF" w14:textId="7B567A6E" w:rsidR="00F80F85" w:rsidRPr="003E566D" w:rsidRDefault="00F80F85" w:rsidP="0077290E">
      <w:pPr>
        <w:pStyle w:val="ListParagraph"/>
        <w:numPr>
          <w:ilvl w:val="0"/>
          <w:numId w:val="9"/>
        </w:numPr>
        <w:spacing w:after="5"/>
        <w:ind w:right="3"/>
      </w:pPr>
      <w:r w:rsidRPr="003E566D">
        <w:t xml:space="preserve">Challenges: </w:t>
      </w:r>
    </w:p>
    <w:p w14:paraId="0F397960" w14:textId="6675D717" w:rsidR="00F80F85" w:rsidRPr="0020188C" w:rsidRDefault="001E7B69" w:rsidP="0077290E">
      <w:pPr>
        <w:numPr>
          <w:ilvl w:val="1"/>
          <w:numId w:val="8"/>
        </w:numPr>
        <w:spacing w:after="5"/>
        <w:ind w:right="3"/>
      </w:pPr>
      <w:r>
        <w:t>It is possible that Duchamp under other circumstances would not be considered a</w:t>
      </w:r>
      <w:r w:rsidR="004E0DD3">
        <w:t xml:space="preserve"> utopian.</w:t>
      </w:r>
      <w:r w:rsidR="00F80F85" w:rsidRPr="0020188C">
        <w:t xml:space="preserve"> </w:t>
      </w:r>
    </w:p>
    <w:p w14:paraId="05EF5E08" w14:textId="586D74FA" w:rsidR="00F80F85" w:rsidRDefault="004E0DD3" w:rsidP="0077290E">
      <w:pPr>
        <w:numPr>
          <w:ilvl w:val="1"/>
          <w:numId w:val="8"/>
        </w:numPr>
        <w:spacing w:after="5"/>
        <w:ind w:right="3"/>
      </w:pPr>
      <w:r>
        <w:t>With page restrictions</w:t>
      </w:r>
      <w:r w:rsidR="0034610B">
        <w:t>, I do not go into details about the</w:t>
      </w:r>
      <w:r w:rsidR="00930A90">
        <w:t xml:space="preserve"> programmatic</w:t>
      </w:r>
      <w:r w:rsidR="007A2390">
        <w:t xml:space="preserve"> structures of </w:t>
      </w:r>
      <w:r w:rsidR="00CB5D2E">
        <w:t>“</w:t>
      </w:r>
      <w:r w:rsidR="007A2390">
        <w:t>What is Dadaism</w:t>
      </w:r>
      <w:r w:rsidR="00CB5D2E">
        <w:t xml:space="preserve">” nor </w:t>
      </w:r>
      <w:r w:rsidR="007A2390">
        <w:t xml:space="preserve">Gropius’ </w:t>
      </w:r>
      <w:r w:rsidR="00CB5D2E" w:rsidRPr="00CB5D2E">
        <w:rPr>
          <w:i/>
          <w:iCs/>
        </w:rPr>
        <w:t>Bauhaus</w:t>
      </w:r>
      <w:r w:rsidR="00CB5D2E">
        <w:t>.</w:t>
      </w:r>
    </w:p>
    <w:p w14:paraId="3A793FFF" w14:textId="20B74813" w:rsidR="000B5DC2" w:rsidRPr="0020188C" w:rsidRDefault="00815B29" w:rsidP="00C21992">
      <w:pPr>
        <w:numPr>
          <w:ilvl w:val="1"/>
          <w:numId w:val="8"/>
        </w:numPr>
        <w:spacing w:after="5"/>
        <w:ind w:right="3"/>
      </w:pPr>
      <w:r>
        <w:t>U</w:t>
      </w:r>
      <w:r w:rsidR="00301136">
        <w:t xml:space="preserve">npack and </w:t>
      </w:r>
      <w:proofErr w:type="spellStart"/>
      <w:r w:rsidR="00301136">
        <w:t>intertextualize</w:t>
      </w:r>
      <w:proofErr w:type="spellEnd"/>
      <w:r w:rsidR="00301136">
        <w:t xml:space="preserve"> all text to make sure my argument </w:t>
      </w:r>
      <w:r>
        <w:t>is</w:t>
      </w:r>
      <w:r w:rsidR="00301136">
        <w:t xml:space="preserve"> clear. </w:t>
      </w:r>
    </w:p>
    <w:p w14:paraId="6F9F4786" w14:textId="77777777" w:rsidR="00C21992" w:rsidRDefault="00C21992" w:rsidP="000B5DC2">
      <w:pPr>
        <w:spacing w:line="259" w:lineRule="auto"/>
      </w:pPr>
    </w:p>
    <w:p w14:paraId="4B4FABBF" w14:textId="20837EAC" w:rsidR="00385494" w:rsidRPr="00174164" w:rsidRDefault="00F80F85" w:rsidP="00C21992">
      <w:pPr>
        <w:pStyle w:val="ListParagraph"/>
        <w:numPr>
          <w:ilvl w:val="0"/>
          <w:numId w:val="9"/>
        </w:numPr>
        <w:spacing w:line="259" w:lineRule="auto"/>
      </w:pPr>
      <w:r w:rsidRPr="000B7AAF">
        <w:t xml:space="preserve">Summary: </w:t>
      </w:r>
      <w:r w:rsidR="00AA4F5D" w:rsidRPr="00C21992">
        <w:rPr>
          <w:color w:val="000000"/>
        </w:rPr>
        <w:t>Duchamp uses his hidden identity</w:t>
      </w:r>
      <w:r w:rsidR="004352F2" w:rsidRPr="00C21992">
        <w:rPr>
          <w:color w:val="000000"/>
        </w:rPr>
        <w:t xml:space="preserve"> to hide</w:t>
      </w:r>
      <w:r w:rsidR="00385494" w:rsidRPr="00C21992">
        <w:rPr>
          <w:color w:val="000000"/>
        </w:rPr>
        <w:t xml:space="preserve"> behind the pseudonym 'R. Mutt, his </w:t>
      </w:r>
      <w:r w:rsidR="00385494" w:rsidRPr="00C21992">
        <w:rPr>
          <w:i/>
          <w:iCs/>
          <w:color w:val="000000"/>
        </w:rPr>
        <w:t xml:space="preserve">Fountain </w:t>
      </w:r>
      <w:r w:rsidR="00385494" w:rsidRPr="00C21992">
        <w:rPr>
          <w:color w:val="000000"/>
        </w:rPr>
        <w:t xml:space="preserve">sculpture, and his ideas behind Readymade objects, aligns with utopian ideologies therefore categorizing Duchamp as a </w:t>
      </w:r>
      <w:proofErr w:type="spellStart"/>
      <w:r w:rsidR="00385494" w:rsidRPr="00C21992">
        <w:rPr>
          <w:color w:val="000000"/>
        </w:rPr>
        <w:t>utopianist</w:t>
      </w:r>
      <w:proofErr w:type="spellEnd"/>
      <w:r w:rsidR="00385494" w:rsidRPr="00C21992">
        <w:rPr>
          <w:color w:val="000000"/>
        </w:rPr>
        <w:t xml:space="preserve"> himself. </w:t>
      </w:r>
    </w:p>
    <w:p w14:paraId="25440633" w14:textId="40C8EC01" w:rsidR="00F80F85" w:rsidRDefault="004F1EC8" w:rsidP="00E11800">
      <w:pPr>
        <w:numPr>
          <w:ilvl w:val="0"/>
          <w:numId w:val="15"/>
        </w:numPr>
        <w:spacing w:after="5" w:line="248" w:lineRule="auto"/>
        <w:ind w:right="3"/>
      </w:pPr>
      <w:r>
        <w:rPr>
          <w:color w:val="000000"/>
        </w:rPr>
        <w:t xml:space="preserve">Through an </w:t>
      </w:r>
      <w:r w:rsidR="005F6823" w:rsidRPr="00174164">
        <w:rPr>
          <w:color w:val="000000"/>
        </w:rPr>
        <w:t xml:space="preserve">intertextual exploration of the essays, </w:t>
      </w:r>
      <w:r w:rsidR="005F6823" w:rsidRPr="00174164">
        <w:rPr>
          <w:i/>
          <w:iCs/>
          <w:color w:val="000000"/>
        </w:rPr>
        <w:t>The Richard Mutt Case</w:t>
      </w:r>
      <w:r w:rsidR="005F6823" w:rsidRPr="00174164">
        <w:rPr>
          <w:color w:val="000000"/>
        </w:rPr>
        <w:t xml:space="preserve">, </w:t>
      </w:r>
      <w:r w:rsidR="005F6823" w:rsidRPr="00174164">
        <w:rPr>
          <w:i/>
          <w:iCs/>
          <w:color w:val="000000"/>
        </w:rPr>
        <w:t xml:space="preserve">What is </w:t>
      </w:r>
      <w:proofErr w:type="gramStart"/>
      <w:r w:rsidR="005F6823" w:rsidRPr="00174164">
        <w:rPr>
          <w:i/>
          <w:iCs/>
          <w:color w:val="000000"/>
        </w:rPr>
        <w:t>Dadaism?</w:t>
      </w:r>
      <w:r w:rsidR="005F6823" w:rsidRPr="00174164">
        <w:rPr>
          <w:color w:val="000000"/>
        </w:rPr>
        <w:t>,</w:t>
      </w:r>
      <w:proofErr w:type="gramEnd"/>
      <w:r w:rsidR="005F6823" w:rsidRPr="00174164">
        <w:rPr>
          <w:color w:val="000000"/>
        </w:rPr>
        <w:t xml:space="preserve"> and </w:t>
      </w:r>
      <w:r w:rsidR="005F6823" w:rsidRPr="00174164">
        <w:rPr>
          <w:i/>
          <w:iCs/>
          <w:color w:val="000000"/>
        </w:rPr>
        <w:t>The Theory and Organization of the Bauhaus</w:t>
      </w:r>
      <w:r w:rsidR="005F6823" w:rsidRPr="00174164">
        <w:rPr>
          <w:color w:val="000000"/>
        </w:rPr>
        <w:t xml:space="preserve"> as found in this paper,</w:t>
      </w:r>
      <w:r w:rsidR="005F6823" w:rsidRPr="00174164">
        <w:rPr>
          <w:i/>
          <w:iCs/>
          <w:color w:val="000000"/>
        </w:rPr>
        <w:t xml:space="preserve"> </w:t>
      </w:r>
      <w:r w:rsidR="005F6823" w:rsidRPr="00174164">
        <w:rPr>
          <w:color w:val="000000"/>
        </w:rPr>
        <w:t>I bring together the unification of ideas to establish Duchamp’s “hidden identity” as a utopian.</w:t>
      </w:r>
    </w:p>
    <w:p w14:paraId="4808AA86" w14:textId="0F82BD09" w:rsidR="00E11800" w:rsidRPr="0020188C" w:rsidRDefault="00E11800" w:rsidP="00385494">
      <w:pPr>
        <w:numPr>
          <w:ilvl w:val="0"/>
          <w:numId w:val="15"/>
        </w:numPr>
        <w:spacing w:after="5" w:line="248" w:lineRule="auto"/>
        <w:ind w:right="3"/>
      </w:pPr>
      <w:r w:rsidRPr="00174164">
        <w:rPr>
          <w:color w:val="000000"/>
        </w:rPr>
        <w:t xml:space="preserve">Throughout this essay, I bring </w:t>
      </w:r>
      <w:r>
        <w:rPr>
          <w:color w:val="000000"/>
        </w:rPr>
        <w:t>multiple perspectives,</w:t>
      </w:r>
      <w:r w:rsidRPr="00174164">
        <w:rPr>
          <w:color w:val="000000"/>
        </w:rPr>
        <w:t xml:space="preserve"> </w:t>
      </w:r>
      <w:r>
        <w:rPr>
          <w:color w:val="000000"/>
        </w:rPr>
        <w:t xml:space="preserve">uncovering </w:t>
      </w:r>
      <w:r w:rsidRPr="00174164">
        <w:rPr>
          <w:color w:val="000000"/>
        </w:rPr>
        <w:t xml:space="preserve">Duchamp’s </w:t>
      </w:r>
      <w:r>
        <w:rPr>
          <w:color w:val="000000"/>
        </w:rPr>
        <w:t xml:space="preserve">hidden identity </w:t>
      </w:r>
      <w:r w:rsidRPr="00174164">
        <w:rPr>
          <w:color w:val="000000"/>
        </w:rPr>
        <w:t xml:space="preserve">through a new theoretical lens which helps to support my claim </w:t>
      </w:r>
      <w:r>
        <w:rPr>
          <w:color w:val="000000"/>
        </w:rPr>
        <w:t xml:space="preserve">and </w:t>
      </w:r>
      <w:r w:rsidRPr="00174164">
        <w:rPr>
          <w:color w:val="000000"/>
        </w:rPr>
        <w:t>reveals Duchamp’s true identity as a utopian.</w:t>
      </w:r>
    </w:p>
    <w:p w14:paraId="24EF3D07" w14:textId="3BF0B93C" w:rsidR="009D4AD4" w:rsidRPr="0046588D" w:rsidRDefault="001253FF" w:rsidP="009D4AD4">
      <w:pPr>
        <w:pStyle w:val="ListParagraph"/>
        <w:numPr>
          <w:ilvl w:val="0"/>
          <w:numId w:val="15"/>
        </w:numPr>
        <w:rPr>
          <w:color w:val="000000"/>
        </w:rPr>
      </w:pPr>
      <w:r>
        <w:rPr>
          <w:color w:val="000000"/>
        </w:rPr>
        <w:t xml:space="preserve">My thesis is important because </w:t>
      </w:r>
      <w:r w:rsidR="000630AB">
        <w:rPr>
          <w:color w:val="000000"/>
        </w:rPr>
        <w:t xml:space="preserve">it helps </w:t>
      </w:r>
      <w:r w:rsidR="0014213C" w:rsidRPr="0014213C">
        <w:rPr>
          <w:color w:val="000000"/>
        </w:rPr>
        <w:t>Duchamp</w:t>
      </w:r>
      <w:r w:rsidR="000630AB">
        <w:rPr>
          <w:color w:val="000000"/>
        </w:rPr>
        <w:t xml:space="preserve">’s audience(s) </w:t>
      </w:r>
      <w:r w:rsidR="0014213C" w:rsidRPr="0014213C">
        <w:rPr>
          <w:color w:val="000000"/>
        </w:rPr>
        <w:t xml:space="preserve">to change the way we view ordinary articles of life. </w:t>
      </w:r>
      <w:r w:rsidR="00091E77">
        <w:rPr>
          <w:color w:val="000000"/>
        </w:rPr>
        <w:t xml:space="preserve">We learn that </w:t>
      </w:r>
      <w:r w:rsidR="0014213C" w:rsidRPr="0014213C">
        <w:rPr>
          <w:color w:val="000000"/>
        </w:rPr>
        <w:t xml:space="preserve">Readymade objects </w:t>
      </w:r>
      <w:r w:rsidR="000832BF">
        <w:rPr>
          <w:color w:val="000000"/>
        </w:rPr>
        <w:t xml:space="preserve">has </w:t>
      </w:r>
      <w:r w:rsidR="00D24977">
        <w:rPr>
          <w:color w:val="000000"/>
        </w:rPr>
        <w:t>help</w:t>
      </w:r>
      <w:r w:rsidR="000832BF">
        <w:rPr>
          <w:color w:val="000000"/>
        </w:rPr>
        <w:t xml:space="preserve">ed artists and critics alike </w:t>
      </w:r>
      <w:r w:rsidR="00F47327">
        <w:rPr>
          <w:color w:val="000000"/>
        </w:rPr>
        <w:t>to see through a new lens</w:t>
      </w:r>
      <w:r w:rsidR="00954D3A">
        <w:rPr>
          <w:color w:val="000000"/>
        </w:rPr>
        <w:t xml:space="preserve"> and that the </w:t>
      </w:r>
      <w:r w:rsidR="00F47327">
        <w:rPr>
          <w:color w:val="000000"/>
        </w:rPr>
        <w:t xml:space="preserve">Readymade is </w:t>
      </w:r>
      <w:r w:rsidR="0014213C" w:rsidRPr="0014213C">
        <w:rPr>
          <w:color w:val="000000"/>
        </w:rPr>
        <w:t xml:space="preserve">forever shifting perspectives in this timeless theoretical debate on “what constitutes art.” </w:t>
      </w:r>
    </w:p>
    <w:sectPr w:rsidR="009D4AD4" w:rsidRPr="0046588D" w:rsidSect="008E396F">
      <w:pgSz w:w="12240" w:h="15840"/>
      <w:pgMar w:top="1440" w:right="1440" w:bottom="1440" w:left="1440" w:header="720" w:footer="720" w:gutter="0"/>
      <w:pgNumType w:start="1"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F4673C" w14:textId="77777777" w:rsidR="00DE00F7" w:rsidRDefault="00DE00F7" w:rsidP="00E010A5">
      <w:r>
        <w:separator/>
      </w:r>
    </w:p>
  </w:endnote>
  <w:endnote w:type="continuationSeparator" w:id="0">
    <w:p w14:paraId="7569A7D0" w14:textId="77777777" w:rsidR="00DE00F7" w:rsidRDefault="00DE00F7" w:rsidP="00E01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129A2A" w14:textId="77777777" w:rsidR="00DE00F7" w:rsidRDefault="00DE00F7" w:rsidP="00E010A5">
      <w:r>
        <w:separator/>
      </w:r>
    </w:p>
  </w:footnote>
  <w:footnote w:type="continuationSeparator" w:id="0">
    <w:p w14:paraId="134E9D0A" w14:textId="77777777" w:rsidR="00DE00F7" w:rsidRDefault="00DE00F7" w:rsidP="00E010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1052405"/>
      <w:docPartObj>
        <w:docPartGallery w:val="Page Numbers (Top of Page)"/>
        <w:docPartUnique/>
      </w:docPartObj>
    </w:sdtPr>
    <w:sdtEndPr>
      <w:rPr>
        <w:rStyle w:val="PageNumber"/>
      </w:rPr>
    </w:sdtEndPr>
    <w:sdtContent>
      <w:p w14:paraId="0563269A" w14:textId="0DA16C84" w:rsidR="00E010A5" w:rsidRDefault="00E010A5" w:rsidP="001D011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8AE12D" w14:textId="56C958DE" w:rsidR="00B84A35" w:rsidRDefault="00DE00F7" w:rsidP="00E010A5">
    <w:pPr>
      <w:spacing w:after="498" w:line="259" w:lineRule="auto"/>
      <w:ind w:right="360"/>
      <w:jc w:val="right"/>
    </w:pPr>
    <w:r>
      <w:rPr>
        <w:sz w:val="18"/>
      </w:rPr>
      <w:t xml:space="preserve"> IDSVA Writing Guide - </w:t>
    </w:r>
    <w:proofErr w:type="gramStart"/>
    <w:r>
      <w:rPr>
        <w:sz w:val="18"/>
      </w:rPr>
      <w:t>Page  of</w:t>
    </w:r>
    <w:proofErr w:type="gramEnd"/>
    <w:r>
      <w:rPr>
        <w:sz w:val="18"/>
      </w:rPr>
      <w:t xml:space="preserve"> </w:t>
    </w:r>
    <w:r>
      <w:fldChar w:fldCharType="begin"/>
    </w:r>
    <w:r>
      <w:instrText xml:space="preserve"> NUMPAGES   \* MERGEFORMAT </w:instrText>
    </w:r>
    <w:r>
      <w:fldChar w:fldCharType="separate"/>
    </w:r>
    <w:r>
      <w:rPr>
        <w:sz w:val="18"/>
      </w:rPr>
      <w:t>18</w:t>
    </w:r>
    <w:r>
      <w:rPr>
        <w:sz w:val="18"/>
      </w:rPr>
      <w:fldChar w:fldCharType="end"/>
    </w:r>
    <w:r>
      <w:t xml:space="preserve"> </w:t>
    </w:r>
  </w:p>
  <w:p w14:paraId="60ED637F" w14:textId="77777777" w:rsidR="00B84A35" w:rsidRDefault="00DE00F7">
    <w:pPr>
      <w:tabs>
        <w:tab w:val="center" w:pos="402"/>
        <w:tab w:val="center" w:pos="1224"/>
        <w:tab w:val="center" w:pos="6912"/>
      </w:tabs>
      <w:spacing w:line="259" w:lineRule="auto"/>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 </w:t>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82098653"/>
      <w:docPartObj>
        <w:docPartGallery w:val="Page Numbers (Top of Page)"/>
        <w:docPartUnique/>
      </w:docPartObj>
    </w:sdtPr>
    <w:sdtEndPr>
      <w:rPr>
        <w:rStyle w:val="PageNumber"/>
      </w:rPr>
    </w:sdtEndPr>
    <w:sdtContent>
      <w:p w14:paraId="7273C39C" w14:textId="5F0F95A1" w:rsidR="00E010A5" w:rsidRDefault="00E010A5" w:rsidP="001D011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D6FA06B" w14:textId="4CF78C91" w:rsidR="00B84A35" w:rsidRPr="00E010A5" w:rsidRDefault="00E010A5" w:rsidP="00E010A5">
    <w:pPr>
      <w:spacing w:line="259" w:lineRule="auto"/>
      <w:ind w:right="360"/>
      <w:jc w:val="right"/>
    </w:pPr>
    <w:r w:rsidRPr="00E010A5">
      <w:t xml:space="preserve"> Metzger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67AD7" w14:textId="73EC23F1" w:rsidR="00B84A35" w:rsidRDefault="00DE00F7">
    <w:pPr>
      <w:spacing w:line="259" w:lineRule="auto"/>
      <w:ind w:right="-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D4FA6"/>
    <w:multiLevelType w:val="multilevel"/>
    <w:tmpl w:val="8F88DE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88228D"/>
    <w:multiLevelType w:val="multilevel"/>
    <w:tmpl w:val="44AAA4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A94BAA"/>
    <w:multiLevelType w:val="multilevel"/>
    <w:tmpl w:val="E59C1A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DA3E24"/>
    <w:multiLevelType w:val="multilevel"/>
    <w:tmpl w:val="66AC2B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2A238D2"/>
    <w:multiLevelType w:val="multilevel"/>
    <w:tmpl w:val="2B469E7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982192"/>
    <w:multiLevelType w:val="hybridMultilevel"/>
    <w:tmpl w:val="8D5EDBD2"/>
    <w:lvl w:ilvl="0" w:tplc="26AAA050">
      <w:start w:val="1"/>
      <w:numFmt w:val="decimal"/>
      <w:lvlText w:val="%1)"/>
      <w:lvlJc w:val="left"/>
      <w:pPr>
        <w:ind w:left="1007"/>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tplc="04090019">
      <w:start w:val="1"/>
      <w:numFmt w:val="lowerLetter"/>
      <w:lvlText w:val="%2."/>
      <w:lvlJc w:val="left"/>
      <w:pPr>
        <w:ind w:left="1440" w:hanging="360"/>
      </w:pPr>
      <w:rPr>
        <w:b w:val="0"/>
        <w:i w:val="0"/>
        <w:strike w:val="0"/>
        <w:dstrike w:val="0"/>
        <w:color w:val="000000"/>
        <w:sz w:val="24"/>
        <w:szCs w:val="24"/>
        <w:u w:val="none" w:color="000000"/>
        <w:bdr w:val="none" w:sz="0" w:space="0" w:color="auto"/>
        <w:shd w:val="clear" w:color="auto" w:fill="auto"/>
        <w:vertAlign w:val="baseline"/>
      </w:rPr>
    </w:lvl>
    <w:lvl w:ilvl="2" w:tplc="B680E99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EADAD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EA207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BE8D7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34A88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0A0A9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383A8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C5D6E56"/>
    <w:multiLevelType w:val="hybridMultilevel"/>
    <w:tmpl w:val="05E45F52"/>
    <w:lvl w:ilvl="0" w:tplc="26AAA05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tplc="04090019">
      <w:start w:val="1"/>
      <w:numFmt w:val="lowerLetter"/>
      <w:lvlText w:val="%2."/>
      <w:lvlJc w:val="left"/>
      <w:pPr>
        <w:ind w:left="793" w:hanging="360"/>
      </w:pPr>
      <w:rPr>
        <w:b w:val="0"/>
        <w:i w:val="0"/>
        <w:strike w:val="0"/>
        <w:dstrike w:val="0"/>
        <w:color w:val="000000"/>
        <w:sz w:val="24"/>
        <w:szCs w:val="24"/>
        <w:u w:val="none" w:color="000000"/>
        <w:bdr w:val="none" w:sz="0" w:space="0" w:color="auto"/>
        <w:shd w:val="clear" w:color="auto" w:fill="auto"/>
        <w:vertAlign w:val="baseline"/>
      </w:rPr>
    </w:lvl>
    <w:lvl w:ilvl="2" w:tplc="B680E990">
      <w:start w:val="1"/>
      <w:numFmt w:val="lowerRoman"/>
      <w:lvlText w:val="%3"/>
      <w:lvlJc w:val="left"/>
      <w:pPr>
        <w:ind w:left="1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EADADA">
      <w:start w:val="1"/>
      <w:numFmt w:val="decimal"/>
      <w:lvlText w:val="%4"/>
      <w:lvlJc w:val="left"/>
      <w:pPr>
        <w:ind w:left="2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EA2072">
      <w:start w:val="1"/>
      <w:numFmt w:val="lowerLetter"/>
      <w:lvlText w:val="%5"/>
      <w:lvlJc w:val="left"/>
      <w:pPr>
        <w:ind w:left="2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BE8D70">
      <w:start w:val="1"/>
      <w:numFmt w:val="lowerRoman"/>
      <w:lvlText w:val="%6"/>
      <w:lvlJc w:val="left"/>
      <w:pPr>
        <w:ind w:left="3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34A882">
      <w:start w:val="1"/>
      <w:numFmt w:val="decimal"/>
      <w:lvlText w:val="%7"/>
      <w:lvlJc w:val="left"/>
      <w:pPr>
        <w:ind w:left="4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0A0A92">
      <w:start w:val="1"/>
      <w:numFmt w:val="lowerLetter"/>
      <w:lvlText w:val="%8"/>
      <w:lvlJc w:val="left"/>
      <w:pPr>
        <w:ind w:left="5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383A82">
      <w:start w:val="1"/>
      <w:numFmt w:val="lowerRoman"/>
      <w:lvlText w:val="%9"/>
      <w:lvlJc w:val="left"/>
      <w:pPr>
        <w:ind w:left="5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79F50DE"/>
    <w:multiLevelType w:val="hybridMultilevel"/>
    <w:tmpl w:val="97B45D8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A7C28F6"/>
    <w:multiLevelType w:val="hybridMultilevel"/>
    <w:tmpl w:val="9F865FD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0453924"/>
    <w:multiLevelType w:val="multilevel"/>
    <w:tmpl w:val="9588E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0576616"/>
    <w:multiLevelType w:val="hybridMultilevel"/>
    <w:tmpl w:val="6952CBB2"/>
    <w:lvl w:ilvl="0" w:tplc="26AAA050">
      <w:start w:val="1"/>
      <w:numFmt w:val="decimal"/>
      <w:lvlText w:val="%1)"/>
      <w:lvlJc w:val="left"/>
      <w:pPr>
        <w:ind w:left="1007"/>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tplc="04090019">
      <w:start w:val="1"/>
      <w:numFmt w:val="lowerLetter"/>
      <w:lvlText w:val="%2."/>
      <w:lvlJc w:val="left"/>
      <w:pPr>
        <w:ind w:left="1440" w:hanging="360"/>
      </w:pPr>
      <w:rPr>
        <w:b w:val="0"/>
        <w:i w:val="0"/>
        <w:strike w:val="0"/>
        <w:dstrike w:val="0"/>
        <w:color w:val="000000"/>
        <w:sz w:val="24"/>
        <w:szCs w:val="24"/>
        <w:u w:val="none" w:color="000000"/>
        <w:bdr w:val="none" w:sz="0" w:space="0" w:color="auto"/>
        <w:shd w:val="clear" w:color="auto" w:fill="auto"/>
        <w:vertAlign w:val="baseline"/>
      </w:rPr>
    </w:lvl>
    <w:lvl w:ilvl="2" w:tplc="B680E99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EADAD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EA207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BE8D7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34A88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0A0A9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383A8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BA21E9D"/>
    <w:multiLevelType w:val="hybridMultilevel"/>
    <w:tmpl w:val="26E2F5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57057BB"/>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3" w15:restartNumberingAfterBreak="0">
    <w:nsid w:val="6685400B"/>
    <w:multiLevelType w:val="hybridMultilevel"/>
    <w:tmpl w:val="64A8F57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6E4018E"/>
    <w:multiLevelType w:val="hybridMultilevel"/>
    <w:tmpl w:val="85E2D0A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5273783"/>
    <w:multiLevelType w:val="hybridMultilevel"/>
    <w:tmpl w:val="CB041130"/>
    <w:lvl w:ilvl="0" w:tplc="E41A426C">
      <w:start w:val="2"/>
      <w:numFmt w:val="decimal"/>
      <w:lvlText w:val="%1."/>
      <w:lvlJc w:val="left"/>
      <w:pPr>
        <w:tabs>
          <w:tab w:val="num" w:pos="720"/>
        </w:tabs>
        <w:ind w:left="720" w:hanging="360"/>
      </w:pPr>
    </w:lvl>
    <w:lvl w:ilvl="1" w:tplc="A926973E">
      <w:start w:val="3"/>
      <w:numFmt w:val="lowerLetter"/>
      <w:lvlText w:val="%2."/>
      <w:lvlJc w:val="left"/>
      <w:pPr>
        <w:tabs>
          <w:tab w:val="num" w:pos="1440"/>
        </w:tabs>
        <w:ind w:left="1440" w:hanging="360"/>
      </w:pPr>
    </w:lvl>
    <w:lvl w:ilvl="2" w:tplc="BA827D78">
      <w:start w:val="1"/>
      <w:numFmt w:val="bullet"/>
      <w:lvlText w:val=""/>
      <w:lvlJc w:val="left"/>
      <w:pPr>
        <w:tabs>
          <w:tab w:val="num" w:pos="2160"/>
        </w:tabs>
        <w:ind w:left="2160" w:hanging="360"/>
      </w:pPr>
      <w:rPr>
        <w:rFonts w:ascii="Wingdings" w:hAnsi="Wingdings" w:hint="default"/>
        <w:sz w:val="20"/>
      </w:rPr>
    </w:lvl>
    <w:lvl w:ilvl="3" w:tplc="01A2F21E" w:tentative="1">
      <w:start w:val="1"/>
      <w:numFmt w:val="decimal"/>
      <w:lvlText w:val="%4."/>
      <w:lvlJc w:val="left"/>
      <w:pPr>
        <w:tabs>
          <w:tab w:val="num" w:pos="2880"/>
        </w:tabs>
        <w:ind w:left="2880" w:hanging="360"/>
      </w:pPr>
    </w:lvl>
    <w:lvl w:ilvl="4" w:tplc="06F2C664" w:tentative="1">
      <w:start w:val="1"/>
      <w:numFmt w:val="decimal"/>
      <w:lvlText w:val="%5."/>
      <w:lvlJc w:val="left"/>
      <w:pPr>
        <w:tabs>
          <w:tab w:val="num" w:pos="3600"/>
        </w:tabs>
        <w:ind w:left="3600" w:hanging="360"/>
      </w:pPr>
    </w:lvl>
    <w:lvl w:ilvl="5" w:tplc="888CC70E" w:tentative="1">
      <w:start w:val="1"/>
      <w:numFmt w:val="decimal"/>
      <w:lvlText w:val="%6."/>
      <w:lvlJc w:val="left"/>
      <w:pPr>
        <w:tabs>
          <w:tab w:val="num" w:pos="4320"/>
        </w:tabs>
        <w:ind w:left="4320" w:hanging="360"/>
      </w:pPr>
    </w:lvl>
    <w:lvl w:ilvl="6" w:tplc="DC427978" w:tentative="1">
      <w:start w:val="1"/>
      <w:numFmt w:val="decimal"/>
      <w:lvlText w:val="%7."/>
      <w:lvlJc w:val="left"/>
      <w:pPr>
        <w:tabs>
          <w:tab w:val="num" w:pos="5040"/>
        </w:tabs>
        <w:ind w:left="5040" w:hanging="360"/>
      </w:pPr>
    </w:lvl>
    <w:lvl w:ilvl="7" w:tplc="5888DF60" w:tentative="1">
      <w:start w:val="1"/>
      <w:numFmt w:val="decimal"/>
      <w:lvlText w:val="%8."/>
      <w:lvlJc w:val="left"/>
      <w:pPr>
        <w:tabs>
          <w:tab w:val="num" w:pos="5760"/>
        </w:tabs>
        <w:ind w:left="5760" w:hanging="360"/>
      </w:pPr>
    </w:lvl>
    <w:lvl w:ilvl="8" w:tplc="1DC8DBA2" w:tentative="1">
      <w:start w:val="1"/>
      <w:numFmt w:val="decimal"/>
      <w:lvlText w:val="%9."/>
      <w:lvlJc w:val="left"/>
      <w:pPr>
        <w:tabs>
          <w:tab w:val="num" w:pos="6480"/>
        </w:tabs>
        <w:ind w:left="6480" w:hanging="360"/>
      </w:pPr>
    </w:lvl>
  </w:abstractNum>
  <w:num w:numId="1">
    <w:abstractNumId w:val="9"/>
  </w:num>
  <w:num w:numId="2">
    <w:abstractNumId w:val="0"/>
    <w:lvlOverride w:ilvl="1">
      <w:lvl w:ilvl="1">
        <w:numFmt w:val="lowerLetter"/>
        <w:lvlText w:val="%2."/>
        <w:lvlJc w:val="left"/>
      </w:lvl>
    </w:lvlOverride>
  </w:num>
  <w:num w:numId="3">
    <w:abstractNumId w:val="15"/>
  </w:num>
  <w:num w:numId="4">
    <w:abstractNumId w:val="3"/>
    <w:lvlOverride w:ilvl="0">
      <w:lvl w:ilvl="0">
        <w:numFmt w:val="decimal"/>
        <w:lvlText w:val="%1."/>
        <w:lvlJc w:val="left"/>
      </w:lvl>
    </w:lvlOverride>
  </w:num>
  <w:num w:numId="5">
    <w:abstractNumId w:val="4"/>
    <w:lvlOverride w:ilvl="1">
      <w:lvl w:ilvl="1">
        <w:numFmt w:val="lowerLetter"/>
        <w:lvlText w:val="%2."/>
        <w:lvlJc w:val="left"/>
      </w:lvl>
    </w:lvlOverride>
  </w:num>
  <w:num w:numId="6">
    <w:abstractNumId w:val="2"/>
    <w:lvlOverride w:ilvl="0">
      <w:lvl w:ilvl="0">
        <w:numFmt w:val="decimal"/>
        <w:lvlText w:val="%1."/>
        <w:lvlJc w:val="left"/>
      </w:lvl>
    </w:lvlOverride>
  </w:num>
  <w:num w:numId="7">
    <w:abstractNumId w:val="1"/>
    <w:lvlOverride w:ilvl="1">
      <w:lvl w:ilvl="1">
        <w:numFmt w:val="lowerLetter"/>
        <w:lvlText w:val="%2."/>
        <w:lvlJc w:val="left"/>
      </w:lvl>
    </w:lvlOverride>
  </w:num>
  <w:num w:numId="8">
    <w:abstractNumId w:val="5"/>
  </w:num>
  <w:num w:numId="9">
    <w:abstractNumId w:val="13"/>
  </w:num>
  <w:num w:numId="10">
    <w:abstractNumId w:val="12"/>
  </w:num>
  <w:num w:numId="11">
    <w:abstractNumId w:val="7"/>
  </w:num>
  <w:num w:numId="12">
    <w:abstractNumId w:val="6"/>
  </w:num>
  <w:num w:numId="13">
    <w:abstractNumId w:val="10"/>
  </w:num>
  <w:num w:numId="14">
    <w:abstractNumId w:val="14"/>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164"/>
    <w:rsid w:val="00014A32"/>
    <w:rsid w:val="00023CB7"/>
    <w:rsid w:val="0003141F"/>
    <w:rsid w:val="00033F6C"/>
    <w:rsid w:val="00043527"/>
    <w:rsid w:val="00046ECD"/>
    <w:rsid w:val="0005329D"/>
    <w:rsid w:val="00055281"/>
    <w:rsid w:val="000619E1"/>
    <w:rsid w:val="00062B1A"/>
    <w:rsid w:val="000630AB"/>
    <w:rsid w:val="000641A2"/>
    <w:rsid w:val="00065458"/>
    <w:rsid w:val="00072274"/>
    <w:rsid w:val="000832BF"/>
    <w:rsid w:val="00091E77"/>
    <w:rsid w:val="000A20E5"/>
    <w:rsid w:val="000B5DC2"/>
    <w:rsid w:val="000B7AAF"/>
    <w:rsid w:val="000C2DA2"/>
    <w:rsid w:val="000D030E"/>
    <w:rsid w:val="0010078C"/>
    <w:rsid w:val="001071F4"/>
    <w:rsid w:val="00115136"/>
    <w:rsid w:val="001253FF"/>
    <w:rsid w:val="0012678E"/>
    <w:rsid w:val="0013402A"/>
    <w:rsid w:val="00134A78"/>
    <w:rsid w:val="0014213C"/>
    <w:rsid w:val="001545C2"/>
    <w:rsid w:val="00174164"/>
    <w:rsid w:val="00183FAD"/>
    <w:rsid w:val="001927CD"/>
    <w:rsid w:val="001A38B2"/>
    <w:rsid w:val="001B3FE1"/>
    <w:rsid w:val="001B5E2A"/>
    <w:rsid w:val="001C0348"/>
    <w:rsid w:val="001C3BE9"/>
    <w:rsid w:val="001E4BFE"/>
    <w:rsid w:val="001E594C"/>
    <w:rsid w:val="001E7653"/>
    <w:rsid w:val="001E7B69"/>
    <w:rsid w:val="0020188C"/>
    <w:rsid w:val="002078B3"/>
    <w:rsid w:val="00211E53"/>
    <w:rsid w:val="00233A7F"/>
    <w:rsid w:val="002341DC"/>
    <w:rsid w:val="0026528D"/>
    <w:rsid w:val="00280186"/>
    <w:rsid w:val="00280D2F"/>
    <w:rsid w:val="002A6B30"/>
    <w:rsid w:val="002A7DC6"/>
    <w:rsid w:val="002B3FEE"/>
    <w:rsid w:val="002C2E19"/>
    <w:rsid w:val="002D1314"/>
    <w:rsid w:val="002E1294"/>
    <w:rsid w:val="002E483B"/>
    <w:rsid w:val="002E6C79"/>
    <w:rsid w:val="002F7400"/>
    <w:rsid w:val="00300714"/>
    <w:rsid w:val="00300FA3"/>
    <w:rsid w:val="00301136"/>
    <w:rsid w:val="00301A49"/>
    <w:rsid w:val="003340FF"/>
    <w:rsid w:val="0033590E"/>
    <w:rsid w:val="00335F55"/>
    <w:rsid w:val="003434AC"/>
    <w:rsid w:val="003435D8"/>
    <w:rsid w:val="003447C0"/>
    <w:rsid w:val="0034610B"/>
    <w:rsid w:val="0035076B"/>
    <w:rsid w:val="00355E96"/>
    <w:rsid w:val="003573B8"/>
    <w:rsid w:val="00363C98"/>
    <w:rsid w:val="00371C1F"/>
    <w:rsid w:val="003720E5"/>
    <w:rsid w:val="003838E1"/>
    <w:rsid w:val="00385494"/>
    <w:rsid w:val="0038665D"/>
    <w:rsid w:val="003A639A"/>
    <w:rsid w:val="003B46B8"/>
    <w:rsid w:val="003B6684"/>
    <w:rsid w:val="003C747C"/>
    <w:rsid w:val="003E43FF"/>
    <w:rsid w:val="003E566D"/>
    <w:rsid w:val="003F62AE"/>
    <w:rsid w:val="00404E22"/>
    <w:rsid w:val="004352F2"/>
    <w:rsid w:val="00455C37"/>
    <w:rsid w:val="0046588D"/>
    <w:rsid w:val="00467060"/>
    <w:rsid w:val="00480617"/>
    <w:rsid w:val="004E0DD3"/>
    <w:rsid w:val="004E7095"/>
    <w:rsid w:val="004F1EC8"/>
    <w:rsid w:val="004F7920"/>
    <w:rsid w:val="005026A6"/>
    <w:rsid w:val="0050351F"/>
    <w:rsid w:val="00506695"/>
    <w:rsid w:val="00515086"/>
    <w:rsid w:val="00524488"/>
    <w:rsid w:val="00525EB4"/>
    <w:rsid w:val="00527F3D"/>
    <w:rsid w:val="00546DDA"/>
    <w:rsid w:val="00551DF4"/>
    <w:rsid w:val="00564C21"/>
    <w:rsid w:val="0058047F"/>
    <w:rsid w:val="00585103"/>
    <w:rsid w:val="00594EA1"/>
    <w:rsid w:val="00595F48"/>
    <w:rsid w:val="005B19AB"/>
    <w:rsid w:val="005B5240"/>
    <w:rsid w:val="005B5BCA"/>
    <w:rsid w:val="005C4A88"/>
    <w:rsid w:val="005D3888"/>
    <w:rsid w:val="005D699F"/>
    <w:rsid w:val="005E3682"/>
    <w:rsid w:val="005F6823"/>
    <w:rsid w:val="00617924"/>
    <w:rsid w:val="006574DF"/>
    <w:rsid w:val="006642F0"/>
    <w:rsid w:val="0067260A"/>
    <w:rsid w:val="006A3811"/>
    <w:rsid w:val="006B3EA5"/>
    <w:rsid w:val="006C3C7F"/>
    <w:rsid w:val="006C5DE0"/>
    <w:rsid w:val="006D159C"/>
    <w:rsid w:val="006F1DD5"/>
    <w:rsid w:val="0070067D"/>
    <w:rsid w:val="00710680"/>
    <w:rsid w:val="007204F4"/>
    <w:rsid w:val="00723BE5"/>
    <w:rsid w:val="0073292E"/>
    <w:rsid w:val="007362CE"/>
    <w:rsid w:val="0075116F"/>
    <w:rsid w:val="00751559"/>
    <w:rsid w:val="0075374D"/>
    <w:rsid w:val="00760AFD"/>
    <w:rsid w:val="0076675E"/>
    <w:rsid w:val="0077290E"/>
    <w:rsid w:val="00780DBA"/>
    <w:rsid w:val="007816BB"/>
    <w:rsid w:val="00783141"/>
    <w:rsid w:val="007861C0"/>
    <w:rsid w:val="00796F30"/>
    <w:rsid w:val="007A2390"/>
    <w:rsid w:val="007A4B67"/>
    <w:rsid w:val="007B472C"/>
    <w:rsid w:val="007B66E1"/>
    <w:rsid w:val="007C60B1"/>
    <w:rsid w:val="007E0A47"/>
    <w:rsid w:val="007E4D66"/>
    <w:rsid w:val="00805901"/>
    <w:rsid w:val="0081234F"/>
    <w:rsid w:val="00815B29"/>
    <w:rsid w:val="0082562F"/>
    <w:rsid w:val="00831914"/>
    <w:rsid w:val="00834D95"/>
    <w:rsid w:val="00835FFB"/>
    <w:rsid w:val="00840172"/>
    <w:rsid w:val="00850C55"/>
    <w:rsid w:val="008610DF"/>
    <w:rsid w:val="00871EF1"/>
    <w:rsid w:val="008A0FA4"/>
    <w:rsid w:val="008D1DF9"/>
    <w:rsid w:val="008E396F"/>
    <w:rsid w:val="00924531"/>
    <w:rsid w:val="00927EED"/>
    <w:rsid w:val="00930A90"/>
    <w:rsid w:val="00934309"/>
    <w:rsid w:val="0094577A"/>
    <w:rsid w:val="00954D3A"/>
    <w:rsid w:val="00963712"/>
    <w:rsid w:val="00972CED"/>
    <w:rsid w:val="0098086B"/>
    <w:rsid w:val="009A36BB"/>
    <w:rsid w:val="009A65DD"/>
    <w:rsid w:val="009B3AF9"/>
    <w:rsid w:val="009C556D"/>
    <w:rsid w:val="009C6C45"/>
    <w:rsid w:val="009D1611"/>
    <w:rsid w:val="009D39B8"/>
    <w:rsid w:val="009D4AD4"/>
    <w:rsid w:val="009E220E"/>
    <w:rsid w:val="00A00794"/>
    <w:rsid w:val="00A60B47"/>
    <w:rsid w:val="00A6275E"/>
    <w:rsid w:val="00A6278E"/>
    <w:rsid w:val="00A800F8"/>
    <w:rsid w:val="00A85B8C"/>
    <w:rsid w:val="00A912F2"/>
    <w:rsid w:val="00A93725"/>
    <w:rsid w:val="00A964A8"/>
    <w:rsid w:val="00A96BE3"/>
    <w:rsid w:val="00AA02A4"/>
    <w:rsid w:val="00AA03CC"/>
    <w:rsid w:val="00AA4F5D"/>
    <w:rsid w:val="00AB38C2"/>
    <w:rsid w:val="00AB470F"/>
    <w:rsid w:val="00AD5391"/>
    <w:rsid w:val="00AF3FAF"/>
    <w:rsid w:val="00B05634"/>
    <w:rsid w:val="00B111E1"/>
    <w:rsid w:val="00B12327"/>
    <w:rsid w:val="00B130BE"/>
    <w:rsid w:val="00B303F2"/>
    <w:rsid w:val="00B32BBF"/>
    <w:rsid w:val="00B356E3"/>
    <w:rsid w:val="00B8219B"/>
    <w:rsid w:val="00B90A6E"/>
    <w:rsid w:val="00B93F1D"/>
    <w:rsid w:val="00B9416F"/>
    <w:rsid w:val="00BA7199"/>
    <w:rsid w:val="00BB20B4"/>
    <w:rsid w:val="00BB3F6D"/>
    <w:rsid w:val="00BB6CAF"/>
    <w:rsid w:val="00BF6F42"/>
    <w:rsid w:val="00C148F0"/>
    <w:rsid w:val="00C21992"/>
    <w:rsid w:val="00C23F74"/>
    <w:rsid w:val="00C26142"/>
    <w:rsid w:val="00C301D6"/>
    <w:rsid w:val="00C4389B"/>
    <w:rsid w:val="00C44667"/>
    <w:rsid w:val="00C86AAF"/>
    <w:rsid w:val="00C90B9C"/>
    <w:rsid w:val="00CB3A53"/>
    <w:rsid w:val="00CB5D2E"/>
    <w:rsid w:val="00CC0577"/>
    <w:rsid w:val="00CC1B89"/>
    <w:rsid w:val="00D13085"/>
    <w:rsid w:val="00D24977"/>
    <w:rsid w:val="00D27844"/>
    <w:rsid w:val="00D42BE1"/>
    <w:rsid w:val="00D87B94"/>
    <w:rsid w:val="00D90DB0"/>
    <w:rsid w:val="00D918AD"/>
    <w:rsid w:val="00D922C2"/>
    <w:rsid w:val="00DD545C"/>
    <w:rsid w:val="00DE00F7"/>
    <w:rsid w:val="00DF0936"/>
    <w:rsid w:val="00DF5C46"/>
    <w:rsid w:val="00E010A5"/>
    <w:rsid w:val="00E04F96"/>
    <w:rsid w:val="00E11800"/>
    <w:rsid w:val="00E23F6C"/>
    <w:rsid w:val="00E24368"/>
    <w:rsid w:val="00E270B5"/>
    <w:rsid w:val="00E42544"/>
    <w:rsid w:val="00E50472"/>
    <w:rsid w:val="00E64877"/>
    <w:rsid w:val="00EB0025"/>
    <w:rsid w:val="00EC2534"/>
    <w:rsid w:val="00ED21A3"/>
    <w:rsid w:val="00ED3D96"/>
    <w:rsid w:val="00EE099E"/>
    <w:rsid w:val="00EE350E"/>
    <w:rsid w:val="00EE7BDA"/>
    <w:rsid w:val="00EF4BF8"/>
    <w:rsid w:val="00EF6EFB"/>
    <w:rsid w:val="00F00058"/>
    <w:rsid w:val="00F0110E"/>
    <w:rsid w:val="00F012C1"/>
    <w:rsid w:val="00F02A6C"/>
    <w:rsid w:val="00F0647D"/>
    <w:rsid w:val="00F13FE9"/>
    <w:rsid w:val="00F36A40"/>
    <w:rsid w:val="00F37E36"/>
    <w:rsid w:val="00F47327"/>
    <w:rsid w:val="00F5490E"/>
    <w:rsid w:val="00F61280"/>
    <w:rsid w:val="00F64C70"/>
    <w:rsid w:val="00F73D4D"/>
    <w:rsid w:val="00F80F85"/>
    <w:rsid w:val="00F81A22"/>
    <w:rsid w:val="00F951A2"/>
    <w:rsid w:val="00FB2F43"/>
    <w:rsid w:val="00FB3391"/>
    <w:rsid w:val="00FD20C9"/>
    <w:rsid w:val="00FE6155"/>
    <w:rsid w:val="00FF0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EBF13"/>
  <w15:chartTrackingRefBased/>
  <w15:docId w15:val="{B75EB548-A5ED-FB4C-AF33-E3D6819C0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B3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74164"/>
    <w:pPr>
      <w:spacing w:before="100" w:beforeAutospacing="1" w:after="100" w:afterAutospacing="1"/>
    </w:pPr>
  </w:style>
  <w:style w:type="paragraph" w:styleId="BalloonText">
    <w:name w:val="Balloon Text"/>
    <w:basedOn w:val="Normal"/>
    <w:link w:val="BalloonTextChar"/>
    <w:uiPriority w:val="99"/>
    <w:semiHidden/>
    <w:unhideWhenUsed/>
    <w:rsid w:val="008610DF"/>
    <w:rPr>
      <w:sz w:val="18"/>
      <w:szCs w:val="18"/>
    </w:rPr>
  </w:style>
  <w:style w:type="character" w:customStyle="1" w:styleId="BalloonTextChar">
    <w:name w:val="Balloon Text Char"/>
    <w:basedOn w:val="DefaultParagraphFont"/>
    <w:link w:val="BalloonText"/>
    <w:uiPriority w:val="99"/>
    <w:semiHidden/>
    <w:rsid w:val="008610DF"/>
    <w:rPr>
      <w:rFonts w:ascii="Times New Roman" w:hAnsi="Times New Roman" w:cs="Times New Roman"/>
      <w:sz w:val="18"/>
      <w:szCs w:val="18"/>
    </w:rPr>
  </w:style>
  <w:style w:type="paragraph" w:styleId="ListParagraph">
    <w:name w:val="List Paragraph"/>
    <w:basedOn w:val="Normal"/>
    <w:uiPriority w:val="34"/>
    <w:qFormat/>
    <w:rsid w:val="007A4B67"/>
    <w:pPr>
      <w:ind w:left="720"/>
      <w:contextualSpacing/>
    </w:pPr>
  </w:style>
  <w:style w:type="paragraph" w:styleId="Footer">
    <w:name w:val="footer"/>
    <w:basedOn w:val="Normal"/>
    <w:link w:val="FooterChar"/>
    <w:uiPriority w:val="99"/>
    <w:unhideWhenUsed/>
    <w:rsid w:val="00E010A5"/>
    <w:pPr>
      <w:tabs>
        <w:tab w:val="center" w:pos="4680"/>
        <w:tab w:val="right" w:pos="9360"/>
      </w:tabs>
    </w:pPr>
  </w:style>
  <w:style w:type="character" w:customStyle="1" w:styleId="FooterChar">
    <w:name w:val="Footer Char"/>
    <w:basedOn w:val="DefaultParagraphFont"/>
    <w:link w:val="Footer"/>
    <w:uiPriority w:val="99"/>
    <w:rsid w:val="00E010A5"/>
    <w:rPr>
      <w:rFonts w:ascii="Times New Roman" w:eastAsia="Times New Roman" w:hAnsi="Times New Roman" w:cs="Times New Roman"/>
    </w:rPr>
  </w:style>
  <w:style w:type="paragraph" w:styleId="Header">
    <w:name w:val="header"/>
    <w:basedOn w:val="Normal"/>
    <w:link w:val="HeaderChar"/>
    <w:uiPriority w:val="99"/>
    <w:semiHidden/>
    <w:unhideWhenUsed/>
    <w:rsid w:val="00E010A5"/>
    <w:pPr>
      <w:tabs>
        <w:tab w:val="center" w:pos="4680"/>
        <w:tab w:val="right" w:pos="9360"/>
      </w:tabs>
    </w:pPr>
  </w:style>
  <w:style w:type="character" w:customStyle="1" w:styleId="HeaderChar">
    <w:name w:val="Header Char"/>
    <w:basedOn w:val="DefaultParagraphFont"/>
    <w:link w:val="Header"/>
    <w:uiPriority w:val="99"/>
    <w:semiHidden/>
    <w:rsid w:val="00E010A5"/>
    <w:rPr>
      <w:rFonts w:ascii="Times New Roman" w:eastAsia="Times New Roman" w:hAnsi="Times New Roman" w:cs="Times New Roman"/>
    </w:rPr>
  </w:style>
  <w:style w:type="character" w:styleId="PageNumber">
    <w:name w:val="page number"/>
    <w:basedOn w:val="DefaultParagraphFont"/>
    <w:uiPriority w:val="99"/>
    <w:semiHidden/>
    <w:unhideWhenUsed/>
    <w:rsid w:val="00E010A5"/>
  </w:style>
  <w:style w:type="character" w:styleId="Hyperlink">
    <w:name w:val="Hyperlink"/>
    <w:basedOn w:val="DefaultParagraphFont"/>
    <w:uiPriority w:val="99"/>
    <w:semiHidden/>
    <w:unhideWhenUsed/>
    <w:rsid w:val="007204F4"/>
    <w:rPr>
      <w:color w:val="0000FF"/>
      <w:u w:val="single"/>
    </w:rPr>
  </w:style>
  <w:style w:type="character" w:styleId="FollowedHyperlink">
    <w:name w:val="FollowedHyperlink"/>
    <w:basedOn w:val="DefaultParagraphFont"/>
    <w:uiPriority w:val="99"/>
    <w:semiHidden/>
    <w:unhideWhenUsed/>
    <w:rsid w:val="007204F4"/>
    <w:rPr>
      <w:color w:val="954F72" w:themeColor="followedHyperlink"/>
      <w:u w:val="single"/>
    </w:rPr>
  </w:style>
  <w:style w:type="character" w:customStyle="1" w:styleId="apple-tab-span">
    <w:name w:val="apple-tab-span"/>
    <w:basedOn w:val="DefaultParagraphFont"/>
    <w:rsid w:val="006F1D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068111">
      <w:bodyDiv w:val="1"/>
      <w:marLeft w:val="0"/>
      <w:marRight w:val="0"/>
      <w:marTop w:val="0"/>
      <w:marBottom w:val="0"/>
      <w:divBdr>
        <w:top w:val="none" w:sz="0" w:space="0" w:color="auto"/>
        <w:left w:val="none" w:sz="0" w:space="0" w:color="auto"/>
        <w:bottom w:val="none" w:sz="0" w:space="0" w:color="auto"/>
        <w:right w:val="none" w:sz="0" w:space="0" w:color="auto"/>
      </w:divBdr>
    </w:div>
    <w:div w:id="364796033">
      <w:bodyDiv w:val="1"/>
      <w:marLeft w:val="0"/>
      <w:marRight w:val="0"/>
      <w:marTop w:val="0"/>
      <w:marBottom w:val="0"/>
      <w:divBdr>
        <w:top w:val="none" w:sz="0" w:space="0" w:color="auto"/>
        <w:left w:val="none" w:sz="0" w:space="0" w:color="auto"/>
        <w:bottom w:val="none" w:sz="0" w:space="0" w:color="auto"/>
        <w:right w:val="none" w:sz="0" w:space="0" w:color="auto"/>
      </w:divBdr>
    </w:div>
    <w:div w:id="394932934">
      <w:bodyDiv w:val="1"/>
      <w:marLeft w:val="0"/>
      <w:marRight w:val="0"/>
      <w:marTop w:val="0"/>
      <w:marBottom w:val="0"/>
      <w:divBdr>
        <w:top w:val="none" w:sz="0" w:space="0" w:color="auto"/>
        <w:left w:val="none" w:sz="0" w:space="0" w:color="auto"/>
        <w:bottom w:val="none" w:sz="0" w:space="0" w:color="auto"/>
        <w:right w:val="none" w:sz="0" w:space="0" w:color="auto"/>
      </w:divBdr>
    </w:div>
    <w:div w:id="577133594">
      <w:bodyDiv w:val="1"/>
      <w:marLeft w:val="0"/>
      <w:marRight w:val="0"/>
      <w:marTop w:val="0"/>
      <w:marBottom w:val="0"/>
      <w:divBdr>
        <w:top w:val="none" w:sz="0" w:space="0" w:color="auto"/>
        <w:left w:val="none" w:sz="0" w:space="0" w:color="auto"/>
        <w:bottom w:val="none" w:sz="0" w:space="0" w:color="auto"/>
        <w:right w:val="none" w:sz="0" w:space="0" w:color="auto"/>
      </w:divBdr>
    </w:div>
    <w:div w:id="804464978">
      <w:bodyDiv w:val="1"/>
      <w:marLeft w:val="0"/>
      <w:marRight w:val="0"/>
      <w:marTop w:val="0"/>
      <w:marBottom w:val="0"/>
      <w:divBdr>
        <w:top w:val="none" w:sz="0" w:space="0" w:color="auto"/>
        <w:left w:val="none" w:sz="0" w:space="0" w:color="auto"/>
        <w:bottom w:val="none" w:sz="0" w:space="0" w:color="auto"/>
        <w:right w:val="none" w:sz="0" w:space="0" w:color="auto"/>
      </w:divBdr>
    </w:div>
    <w:div w:id="811868442">
      <w:bodyDiv w:val="1"/>
      <w:marLeft w:val="0"/>
      <w:marRight w:val="0"/>
      <w:marTop w:val="0"/>
      <w:marBottom w:val="0"/>
      <w:divBdr>
        <w:top w:val="none" w:sz="0" w:space="0" w:color="auto"/>
        <w:left w:val="none" w:sz="0" w:space="0" w:color="auto"/>
        <w:bottom w:val="none" w:sz="0" w:space="0" w:color="auto"/>
        <w:right w:val="none" w:sz="0" w:space="0" w:color="auto"/>
      </w:divBdr>
    </w:div>
    <w:div w:id="850535636">
      <w:bodyDiv w:val="1"/>
      <w:marLeft w:val="0"/>
      <w:marRight w:val="0"/>
      <w:marTop w:val="0"/>
      <w:marBottom w:val="0"/>
      <w:divBdr>
        <w:top w:val="none" w:sz="0" w:space="0" w:color="auto"/>
        <w:left w:val="none" w:sz="0" w:space="0" w:color="auto"/>
        <w:bottom w:val="none" w:sz="0" w:space="0" w:color="auto"/>
        <w:right w:val="none" w:sz="0" w:space="0" w:color="auto"/>
      </w:divBdr>
    </w:div>
    <w:div w:id="1043822015">
      <w:bodyDiv w:val="1"/>
      <w:marLeft w:val="0"/>
      <w:marRight w:val="0"/>
      <w:marTop w:val="0"/>
      <w:marBottom w:val="0"/>
      <w:divBdr>
        <w:top w:val="none" w:sz="0" w:space="0" w:color="auto"/>
        <w:left w:val="none" w:sz="0" w:space="0" w:color="auto"/>
        <w:bottom w:val="none" w:sz="0" w:space="0" w:color="auto"/>
        <w:right w:val="none" w:sz="0" w:space="0" w:color="auto"/>
      </w:divBdr>
    </w:div>
    <w:div w:id="1192303784">
      <w:bodyDiv w:val="1"/>
      <w:marLeft w:val="0"/>
      <w:marRight w:val="0"/>
      <w:marTop w:val="0"/>
      <w:marBottom w:val="0"/>
      <w:divBdr>
        <w:top w:val="none" w:sz="0" w:space="0" w:color="auto"/>
        <w:left w:val="none" w:sz="0" w:space="0" w:color="auto"/>
        <w:bottom w:val="none" w:sz="0" w:space="0" w:color="auto"/>
        <w:right w:val="none" w:sz="0" w:space="0" w:color="auto"/>
      </w:divBdr>
    </w:div>
    <w:div w:id="1339037204">
      <w:bodyDiv w:val="1"/>
      <w:marLeft w:val="0"/>
      <w:marRight w:val="0"/>
      <w:marTop w:val="0"/>
      <w:marBottom w:val="0"/>
      <w:divBdr>
        <w:top w:val="none" w:sz="0" w:space="0" w:color="auto"/>
        <w:left w:val="none" w:sz="0" w:space="0" w:color="auto"/>
        <w:bottom w:val="none" w:sz="0" w:space="0" w:color="auto"/>
        <w:right w:val="none" w:sz="0" w:space="0" w:color="auto"/>
      </w:divBdr>
    </w:div>
    <w:div w:id="1387409535">
      <w:bodyDiv w:val="1"/>
      <w:marLeft w:val="0"/>
      <w:marRight w:val="0"/>
      <w:marTop w:val="0"/>
      <w:marBottom w:val="0"/>
      <w:divBdr>
        <w:top w:val="none" w:sz="0" w:space="0" w:color="auto"/>
        <w:left w:val="none" w:sz="0" w:space="0" w:color="auto"/>
        <w:bottom w:val="none" w:sz="0" w:space="0" w:color="auto"/>
        <w:right w:val="none" w:sz="0" w:space="0" w:color="auto"/>
      </w:divBdr>
    </w:div>
    <w:div w:id="1412503710">
      <w:bodyDiv w:val="1"/>
      <w:marLeft w:val="0"/>
      <w:marRight w:val="0"/>
      <w:marTop w:val="0"/>
      <w:marBottom w:val="0"/>
      <w:divBdr>
        <w:top w:val="none" w:sz="0" w:space="0" w:color="auto"/>
        <w:left w:val="none" w:sz="0" w:space="0" w:color="auto"/>
        <w:bottom w:val="none" w:sz="0" w:space="0" w:color="auto"/>
        <w:right w:val="none" w:sz="0" w:space="0" w:color="auto"/>
      </w:divBdr>
    </w:div>
    <w:div w:id="1682077156">
      <w:bodyDiv w:val="1"/>
      <w:marLeft w:val="0"/>
      <w:marRight w:val="0"/>
      <w:marTop w:val="0"/>
      <w:marBottom w:val="0"/>
      <w:divBdr>
        <w:top w:val="none" w:sz="0" w:space="0" w:color="auto"/>
        <w:left w:val="none" w:sz="0" w:space="0" w:color="auto"/>
        <w:bottom w:val="none" w:sz="0" w:space="0" w:color="auto"/>
        <w:right w:val="none" w:sz="0" w:space="0" w:color="auto"/>
      </w:divBdr>
    </w:div>
    <w:div w:id="1767188543">
      <w:bodyDiv w:val="1"/>
      <w:marLeft w:val="0"/>
      <w:marRight w:val="0"/>
      <w:marTop w:val="0"/>
      <w:marBottom w:val="0"/>
      <w:divBdr>
        <w:top w:val="none" w:sz="0" w:space="0" w:color="auto"/>
        <w:left w:val="none" w:sz="0" w:space="0" w:color="auto"/>
        <w:bottom w:val="none" w:sz="0" w:space="0" w:color="auto"/>
        <w:right w:val="none" w:sz="0" w:space="0" w:color="auto"/>
      </w:divBdr>
    </w:div>
    <w:div w:id="207797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2691</Words>
  <Characters>13941</Characters>
  <Application>Microsoft Office Word</Application>
  <DocSecurity>0</DocSecurity>
  <Lines>236</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hawkins</dc:creator>
  <cp:keywords/>
  <dc:description/>
  <cp:lastModifiedBy>evelyn hawkins</cp:lastModifiedBy>
  <cp:revision>2</cp:revision>
  <cp:lastPrinted>2020-06-05T14:04:00Z</cp:lastPrinted>
  <dcterms:created xsi:type="dcterms:W3CDTF">2020-09-28T00:53:00Z</dcterms:created>
  <dcterms:modified xsi:type="dcterms:W3CDTF">2020-09-28T00:53:00Z</dcterms:modified>
</cp:coreProperties>
</file>